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42711">
      <w:pPr>
        <w:jc w:val="center"/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  <w:lang w:val="zh-CN"/>
        </w:rPr>
        <w:t>华北电力大学低损磁控溅射镀膜仪</w:t>
      </w:r>
    </w:p>
    <w:p w14:paraId="415C5087">
      <w:pPr>
        <w:pStyle w:val="1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</w:rPr>
        <w:t>招标公告</w:t>
      </w:r>
    </w:p>
    <w:p w14:paraId="63746DFC">
      <w:pPr>
        <w:rPr>
          <w:rFonts w:hint="eastAsia" w:ascii="宋体" w:hAnsi="宋体" w:eastAsia="宋体" w:cs="宋体"/>
          <w:highlight w:val="none"/>
        </w:rPr>
      </w:pPr>
    </w:p>
    <w:p w14:paraId="15302A1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项目概况</w:t>
      </w:r>
    </w:p>
    <w:p w14:paraId="46166E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u w:val="single"/>
        </w:rPr>
        <w:t>(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华北电力大学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低损磁控溅射镀膜仪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)</w:t>
      </w:r>
      <w:r>
        <w:rPr>
          <w:rFonts w:hint="eastAsia" w:ascii="宋体" w:hAnsi="宋体" w:eastAsia="宋体" w:cs="宋体"/>
          <w:sz w:val="24"/>
          <w:highlight w:val="none"/>
        </w:rPr>
        <w:t>招标项目的潜在投标人应在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（北京市丰台区广安路9号国投财富广场6号楼16层1601室）</w:t>
      </w:r>
      <w:r>
        <w:rPr>
          <w:rFonts w:hint="eastAsia" w:ascii="宋体" w:hAnsi="宋体" w:eastAsia="宋体" w:cs="宋体"/>
          <w:sz w:val="24"/>
          <w:highlight w:val="none"/>
        </w:rPr>
        <w:t>获取招标文件，并于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5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日下午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13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:30</w:t>
      </w:r>
      <w:r>
        <w:rPr>
          <w:rFonts w:hint="eastAsia" w:ascii="宋体" w:hAnsi="宋体" w:eastAsia="宋体" w:cs="宋体"/>
          <w:bCs/>
          <w:sz w:val="24"/>
          <w:highlight w:val="none"/>
        </w:rPr>
        <w:t>（北京时间）前递交投标文件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p w14:paraId="4C6B93B2">
      <w:pPr>
        <w:rPr>
          <w:rFonts w:hint="eastAsia" w:ascii="宋体" w:hAnsi="宋体" w:eastAsia="宋体" w:cs="宋体"/>
          <w:highlight w:val="none"/>
        </w:rPr>
      </w:pPr>
      <w:bookmarkStart w:id="0" w:name="_Toc35393790"/>
      <w:bookmarkStart w:id="1" w:name="_Toc28359079"/>
      <w:bookmarkStart w:id="2" w:name="_Toc35393621"/>
      <w:bookmarkStart w:id="3" w:name="_Toc28359002"/>
      <w:bookmarkStart w:id="4" w:name="_Hlk24379207"/>
    </w:p>
    <w:p w14:paraId="1E481DB8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bookmarkStart w:id="5" w:name="_Toc19734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一、项目基本情况</w:t>
      </w:r>
      <w:bookmarkEnd w:id="0"/>
      <w:bookmarkEnd w:id="1"/>
      <w:bookmarkEnd w:id="2"/>
      <w:bookmarkEnd w:id="3"/>
      <w:bookmarkEnd w:id="5"/>
    </w:p>
    <w:p w14:paraId="59343D39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项目代理编号：HCZB-202</w:t>
      </w:r>
      <w:r>
        <w:rPr>
          <w:rFonts w:hint="eastAsia" w:ascii="宋体" w:hAnsi="宋体" w:eastAsia="宋体" w:cs="宋体"/>
          <w:sz w:val="24"/>
          <w:highlight w:val="none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-ZB0478</w:t>
      </w:r>
    </w:p>
    <w:p w14:paraId="539B8324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项目名称：</w:t>
      </w:r>
      <w:bookmarkEnd w:id="4"/>
      <w:r>
        <w:rPr>
          <w:rFonts w:hint="eastAsia" w:ascii="宋体" w:hAnsi="宋体" w:eastAsia="宋体" w:cs="宋体"/>
          <w:sz w:val="24"/>
          <w:highlight w:val="none"/>
        </w:rPr>
        <w:t>华北电力大学</w:t>
      </w:r>
      <w:r>
        <w:rPr>
          <w:rFonts w:hint="eastAsia" w:ascii="宋体" w:hAnsi="宋体" w:eastAsia="宋体" w:cs="宋体"/>
          <w:sz w:val="24"/>
          <w:highlight w:val="none"/>
        </w:rPr>
        <w:t>低损磁控溅射镀膜仪</w:t>
      </w:r>
    </w:p>
    <w:p w14:paraId="60B4265C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预算金额：</w:t>
      </w:r>
      <w:r>
        <w:rPr>
          <w:rFonts w:hint="eastAsia" w:ascii="宋体" w:hAnsi="宋体" w:eastAsia="宋体" w:cs="宋体"/>
          <w:sz w:val="24"/>
          <w:highlight w:val="none"/>
        </w:rPr>
        <w:t>150</w:t>
      </w:r>
      <w:r>
        <w:rPr>
          <w:rFonts w:hint="eastAsia" w:ascii="宋体" w:hAnsi="宋体" w:eastAsia="宋体" w:cs="宋体"/>
          <w:sz w:val="24"/>
          <w:highlight w:val="none"/>
        </w:rPr>
        <w:t>万元</w:t>
      </w:r>
      <w:bookmarkStart w:id="38" w:name="_GoBack"/>
      <w:bookmarkEnd w:id="38"/>
    </w:p>
    <w:p w14:paraId="39CE6F88">
      <w:pPr>
        <w:spacing w:line="360" w:lineRule="auto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采购需求：</w:t>
      </w:r>
      <w:r>
        <w:rPr>
          <w:rFonts w:hint="eastAsia" w:ascii="宋体" w:hAnsi="宋体" w:eastAsia="宋体" w:cs="宋体"/>
          <w:sz w:val="24"/>
          <w:highlight w:val="none"/>
        </w:rPr>
        <w:t>低损磁控溅射镀膜仪</w:t>
      </w:r>
      <w:r>
        <w:rPr>
          <w:rFonts w:hint="eastAsia" w:ascii="宋体" w:hAnsi="宋体" w:eastAsia="宋体" w:cs="宋体"/>
          <w:sz w:val="24"/>
          <w:highlight w:val="none"/>
        </w:rPr>
        <w:t>采购</w:t>
      </w:r>
    </w:p>
    <w:p w14:paraId="273F0C31">
      <w:pPr>
        <w:spacing w:line="360" w:lineRule="auto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合同履行期限：自合同签订生效后开始至双方合同完全履行后截止</w:t>
      </w:r>
    </w:p>
    <w:p w14:paraId="51631886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本项目不接受联合体投标。</w:t>
      </w:r>
    </w:p>
    <w:p w14:paraId="4890C90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bookmarkStart w:id="6" w:name="_Toc28359003"/>
      <w:bookmarkStart w:id="7" w:name="_Toc28359080"/>
      <w:bookmarkStart w:id="8" w:name="_Toc35393791"/>
      <w:bookmarkStart w:id="9" w:name="_Toc35393622"/>
      <w:bookmarkStart w:id="10" w:name="_Toc14517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二、申请人的资格要求：</w:t>
      </w:r>
      <w:bookmarkEnd w:id="6"/>
      <w:bookmarkEnd w:id="7"/>
      <w:bookmarkEnd w:id="8"/>
      <w:bookmarkEnd w:id="9"/>
      <w:bookmarkEnd w:id="10"/>
    </w:p>
    <w:p w14:paraId="0D51C214">
      <w:pPr>
        <w:spacing w:line="360" w:lineRule="auto"/>
        <w:ind w:left="420" w:hanging="420" w:hangingChars="175"/>
        <w:rPr>
          <w:rFonts w:hint="eastAsia" w:ascii="宋体" w:hAnsi="宋体" w:eastAsia="宋体" w:cs="宋体"/>
          <w:sz w:val="24"/>
          <w:highlight w:val="none"/>
        </w:rPr>
      </w:pPr>
      <w:bookmarkStart w:id="11" w:name="_Toc28359081"/>
      <w:bookmarkStart w:id="12" w:name="_Toc28359004"/>
      <w:r>
        <w:rPr>
          <w:rFonts w:hint="eastAsia" w:ascii="宋体" w:hAnsi="宋体" w:eastAsia="宋体" w:cs="宋体"/>
          <w:sz w:val="24"/>
          <w:highlight w:val="none"/>
        </w:rPr>
        <w:t>1.满足《中华人民共和国政府采购法》第二十二条规定：</w:t>
      </w:r>
    </w:p>
    <w:p w14:paraId="5349A76F">
      <w:pPr>
        <w:spacing w:line="360" w:lineRule="auto"/>
        <w:ind w:left="420" w:hanging="420" w:hangingChars="17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2.落实政府采购政策需满足的资格要求：</w:t>
      </w:r>
    </w:p>
    <w:p w14:paraId="308095AD">
      <w:pPr>
        <w:pStyle w:val="1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  <w:t>本项目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  <w:t>专门面向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  <w:t>中小型、微型企业（监狱、戒毒企业、残疾人福利性单位视同小微企业）采购。</w:t>
      </w:r>
    </w:p>
    <w:p w14:paraId="7FDE478F">
      <w:pPr>
        <w:spacing w:line="360" w:lineRule="auto"/>
        <w:ind w:left="420" w:hanging="420" w:hangingChars="17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3.本项目的特定资格要求：</w:t>
      </w:r>
    </w:p>
    <w:p w14:paraId="4DEC89E8">
      <w:pPr>
        <w:spacing w:line="360" w:lineRule="auto"/>
        <w:ind w:left="420" w:hanging="420" w:hangingChars="17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（一）本项目不接受联合体投标。</w:t>
      </w:r>
    </w:p>
    <w:p w14:paraId="65C4C17E">
      <w:pPr>
        <w:spacing w:line="360" w:lineRule="auto"/>
        <w:ind w:left="420" w:hanging="420" w:hangingChars="17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（二）法律、行政法规规定的其他条件：</w:t>
      </w:r>
    </w:p>
    <w:p w14:paraId="52F900A3"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highlight w:val="none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6A470CC6"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highlight w:val="none"/>
        </w:rPr>
        <w:t>2</w:t>
      </w:r>
      <w:r>
        <w:rPr>
          <w:rFonts w:hint="eastAsia" w:ascii="宋体" w:hAnsi="宋体" w:eastAsia="宋体" w:cs="宋体"/>
          <w:sz w:val="24"/>
          <w:highlight w:val="none"/>
        </w:rPr>
        <w:t>）不同投标人的法人、单位负责人不是同一人也不存在直接控股、管理关系；</w:t>
      </w:r>
    </w:p>
    <w:p w14:paraId="5E8E3139"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highlight w:val="none"/>
        </w:rPr>
        <w:t>3</w:t>
      </w:r>
      <w:r>
        <w:rPr>
          <w:rFonts w:hint="eastAsia" w:ascii="宋体" w:hAnsi="宋体" w:eastAsia="宋体" w:cs="宋体"/>
          <w:sz w:val="24"/>
          <w:highlight w:val="none"/>
        </w:rPr>
        <w:t>）投标人必须向采购代理机构购买招标文件并登记备案，未向采购代理机构购买招标文件并登记备案的无资格参加本次投标。</w:t>
      </w:r>
    </w:p>
    <w:p w14:paraId="4B36EB01">
      <w:pPr>
        <w:spacing w:line="360" w:lineRule="auto"/>
        <w:rPr>
          <w:rFonts w:hint="eastAsia" w:ascii="宋体" w:hAnsi="宋体" w:eastAsia="宋体" w:cs="宋体"/>
          <w:sz w:val="24"/>
          <w:szCs w:val="32"/>
          <w:highlight w:val="none"/>
        </w:rPr>
      </w:pPr>
      <w:bookmarkStart w:id="13" w:name="_Toc35393792"/>
      <w:bookmarkStart w:id="14" w:name="_Toc35393623"/>
      <w:bookmarkStart w:id="15" w:name="_Toc16466"/>
      <w:r>
        <w:rPr>
          <w:rFonts w:hint="eastAsia" w:ascii="宋体" w:hAnsi="宋体" w:eastAsia="宋体" w:cs="宋体"/>
          <w:sz w:val="24"/>
          <w:szCs w:val="32"/>
          <w:highlight w:val="none"/>
        </w:rPr>
        <w:t>（4）本项目</w:t>
      </w:r>
      <w:r>
        <w:rPr>
          <w:rFonts w:hint="eastAsia" w:ascii="宋体" w:hAnsi="宋体" w:eastAsia="宋体" w:cs="宋体"/>
          <w:sz w:val="24"/>
          <w:szCs w:val="32"/>
          <w:highlight w:val="none"/>
        </w:rPr>
        <w:t>不接受</w:t>
      </w:r>
      <w:r>
        <w:rPr>
          <w:rFonts w:hint="eastAsia" w:ascii="宋体" w:hAnsi="宋体" w:eastAsia="宋体" w:cs="宋体"/>
          <w:sz w:val="24"/>
          <w:szCs w:val="32"/>
          <w:highlight w:val="none"/>
        </w:rPr>
        <w:t>进口产品。</w:t>
      </w:r>
    </w:p>
    <w:p w14:paraId="5ECDB672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三、获取招标文件</w:t>
      </w:r>
      <w:bookmarkEnd w:id="11"/>
      <w:bookmarkEnd w:id="12"/>
      <w:bookmarkEnd w:id="13"/>
      <w:bookmarkEnd w:id="14"/>
      <w:bookmarkEnd w:id="15"/>
    </w:p>
    <w:p w14:paraId="2223E20F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时间：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highlight w:val="none"/>
        </w:rPr>
        <w:t>日至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highlight w:val="none"/>
        </w:rPr>
        <w:t>日，每天上午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09:00</w:t>
      </w:r>
      <w:r>
        <w:rPr>
          <w:rFonts w:hint="eastAsia" w:ascii="宋体" w:hAnsi="宋体" w:eastAsia="宋体" w:cs="宋体"/>
          <w:sz w:val="24"/>
          <w:highlight w:val="none"/>
        </w:rPr>
        <w:t>至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12:00</w:t>
      </w:r>
      <w:r>
        <w:rPr>
          <w:rFonts w:hint="eastAsia" w:ascii="宋体" w:hAnsi="宋体" w:eastAsia="宋体" w:cs="宋体"/>
          <w:sz w:val="24"/>
          <w:highlight w:val="none"/>
        </w:rPr>
        <w:t>，下午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13:00</w:t>
      </w:r>
      <w:r>
        <w:rPr>
          <w:rFonts w:hint="eastAsia" w:ascii="宋体" w:hAnsi="宋体" w:eastAsia="宋体" w:cs="宋体"/>
          <w:sz w:val="24"/>
          <w:highlight w:val="none"/>
        </w:rPr>
        <w:t>至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17:00</w:t>
      </w:r>
      <w:r>
        <w:rPr>
          <w:rFonts w:hint="eastAsia" w:ascii="宋体" w:hAnsi="宋体" w:eastAsia="宋体" w:cs="宋体"/>
          <w:sz w:val="24"/>
          <w:highlight w:val="none"/>
        </w:rPr>
        <w:t>（北京时间，法定节假日除外）</w:t>
      </w:r>
    </w:p>
    <w:p w14:paraId="0478E8FE">
      <w:pPr>
        <w:spacing w:line="360" w:lineRule="auto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地点：北京市丰台区广安路9号国投财富广场6号楼1</w:t>
      </w:r>
      <w:r>
        <w:rPr>
          <w:rFonts w:hint="eastAsia" w:ascii="宋体" w:hAnsi="宋体" w:eastAsia="宋体" w:cs="宋体"/>
          <w:sz w:val="24"/>
          <w:highlight w:val="none"/>
        </w:rPr>
        <w:t>6</w:t>
      </w:r>
      <w:r>
        <w:rPr>
          <w:rFonts w:hint="eastAsia" w:ascii="宋体" w:hAnsi="宋体" w:eastAsia="宋体" w:cs="宋体"/>
          <w:sz w:val="24"/>
          <w:highlight w:val="none"/>
        </w:rPr>
        <w:t>层1</w:t>
      </w:r>
      <w:r>
        <w:rPr>
          <w:rFonts w:hint="eastAsia" w:ascii="宋体" w:hAnsi="宋体" w:eastAsia="宋体" w:cs="宋体"/>
          <w:sz w:val="24"/>
          <w:highlight w:val="none"/>
        </w:rPr>
        <w:t>601</w:t>
      </w:r>
      <w:r>
        <w:rPr>
          <w:rFonts w:hint="eastAsia" w:ascii="宋体" w:hAnsi="宋体" w:eastAsia="宋体" w:cs="宋体"/>
          <w:sz w:val="24"/>
          <w:highlight w:val="none"/>
        </w:rPr>
        <w:t>室</w:t>
      </w:r>
    </w:p>
    <w:p w14:paraId="1B32C517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方式：现场获取，无需提供资料。</w:t>
      </w:r>
    </w:p>
    <w:p w14:paraId="0A4ABAC4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售价：500元/本，招标文件售后不退。</w:t>
      </w:r>
    </w:p>
    <w:p w14:paraId="0DCC527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bookmarkStart w:id="16" w:name="_Toc28359005"/>
      <w:bookmarkStart w:id="17" w:name="_Toc28359082"/>
      <w:bookmarkStart w:id="18" w:name="_Toc35393624"/>
      <w:bookmarkStart w:id="19" w:name="_Toc35393793"/>
      <w:bookmarkStart w:id="20" w:name="_Toc18171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四、提交投标文件</w:t>
      </w:r>
      <w:bookmarkEnd w:id="16"/>
      <w:bookmarkEnd w:id="17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截止时间、开标时间和地点</w:t>
      </w:r>
      <w:bookmarkEnd w:id="18"/>
      <w:bookmarkEnd w:id="19"/>
      <w:bookmarkEnd w:id="20"/>
    </w:p>
    <w:p w14:paraId="26074F26">
      <w:pPr>
        <w:spacing w:line="360" w:lineRule="auto"/>
        <w:rPr>
          <w:rFonts w:hint="eastAsia" w:ascii="宋体" w:hAnsi="宋体" w:eastAsia="宋体" w:cs="宋体"/>
          <w:bCs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提交投标文件截止时间、开标时间：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highlight w:val="none"/>
        </w:rPr>
        <w:t>日下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13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:30</w:t>
      </w:r>
      <w:r>
        <w:rPr>
          <w:rFonts w:hint="eastAsia" w:ascii="宋体" w:hAnsi="宋体" w:eastAsia="宋体" w:cs="宋体"/>
          <w:bCs/>
          <w:sz w:val="24"/>
          <w:highlight w:val="none"/>
        </w:rPr>
        <w:t>（北京时间）</w:t>
      </w:r>
    </w:p>
    <w:p w14:paraId="28385F9D">
      <w:pPr>
        <w:spacing w:line="360" w:lineRule="auto"/>
        <w:rPr>
          <w:rFonts w:hint="eastAsia" w:ascii="宋体" w:hAnsi="宋体" w:eastAsia="宋体" w:cs="宋体"/>
          <w:bCs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地点：北京市丰台区广安路9号国投财富广场6号楼1</w:t>
      </w:r>
      <w:r>
        <w:rPr>
          <w:rFonts w:hint="eastAsia" w:ascii="宋体" w:hAnsi="宋体" w:eastAsia="宋体" w:cs="宋体"/>
          <w:sz w:val="24"/>
          <w:highlight w:val="none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层第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highlight w:val="none"/>
        </w:rPr>
        <w:t>会议室</w:t>
      </w:r>
    </w:p>
    <w:p w14:paraId="4686B4D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bookmarkStart w:id="21" w:name="_Toc28359007"/>
      <w:bookmarkStart w:id="22" w:name="_Toc9136"/>
      <w:bookmarkStart w:id="23" w:name="_Toc35393794"/>
      <w:bookmarkStart w:id="24" w:name="_Toc28359084"/>
      <w:bookmarkStart w:id="25" w:name="_Toc35393625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五、公告期限</w:t>
      </w:r>
      <w:bookmarkEnd w:id="21"/>
      <w:bookmarkEnd w:id="22"/>
      <w:bookmarkEnd w:id="23"/>
      <w:bookmarkEnd w:id="24"/>
      <w:bookmarkEnd w:id="25"/>
    </w:p>
    <w:p w14:paraId="530F3899">
      <w:pPr>
        <w:spacing w:line="360" w:lineRule="auto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自本公告发布之日起5个工作日。</w:t>
      </w:r>
    </w:p>
    <w:p w14:paraId="1A21D617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bookmarkStart w:id="26" w:name="_Toc8180"/>
      <w:bookmarkStart w:id="27" w:name="_Toc35393795"/>
      <w:bookmarkStart w:id="28" w:name="_Toc35393626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六、其他补充事宜</w:t>
      </w:r>
      <w:bookmarkEnd w:id="26"/>
      <w:bookmarkEnd w:id="27"/>
      <w:bookmarkEnd w:id="28"/>
    </w:p>
    <w:p w14:paraId="4BB9B56B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1.本项目需要落实的政府采购政策：节约能源、保护环境、促进中小微企业发展、支持监狱、戒毒企业发展、促进残疾人就业等政府采购政策。</w:t>
      </w:r>
    </w:p>
    <w:p w14:paraId="0AAE6AAE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2.本项目招标公告在中国政府采购网（http://www.ccgp.gov.cn/）上发布。</w:t>
      </w:r>
    </w:p>
    <w:p w14:paraId="5BA1D03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</w:pPr>
      <w:bookmarkStart w:id="29" w:name="_Toc28359008"/>
      <w:bookmarkStart w:id="30" w:name="_Toc28359085"/>
      <w:bookmarkStart w:id="31" w:name="_Toc35393627"/>
      <w:bookmarkStart w:id="32" w:name="_Toc35393796"/>
      <w:bookmarkStart w:id="33" w:name="_Toc1705"/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 w14:paraId="47A17B0C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1、采购人信息</w:t>
      </w:r>
    </w:p>
    <w:p w14:paraId="7BD4879B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</w:rPr>
      </w:pPr>
      <w:bookmarkStart w:id="34" w:name="_Toc28359009"/>
      <w:bookmarkStart w:id="35" w:name="_Toc28359086"/>
      <w:r>
        <w:rPr>
          <w:rFonts w:hint="eastAsia" w:ascii="宋体" w:hAnsi="宋体" w:eastAsia="宋体" w:cs="宋体"/>
          <w:sz w:val="24"/>
          <w:highlight w:val="none"/>
        </w:rPr>
        <w:t>名 称：华北电力大学</w:t>
      </w:r>
    </w:p>
    <w:p w14:paraId="055DA9B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地 址：北京市昌平区回龙观北农路2号</w:t>
      </w:r>
    </w:p>
    <w:p w14:paraId="4D8FF7E6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联系方式：张老师 010-61772996</w:t>
      </w:r>
    </w:p>
    <w:p w14:paraId="1FA8221C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2、采购代理机构信息</w:t>
      </w:r>
      <w:bookmarkEnd w:id="34"/>
      <w:bookmarkEnd w:id="35"/>
    </w:p>
    <w:p w14:paraId="46E091A2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名 称：华采招标集团有限公司</w:t>
      </w:r>
    </w:p>
    <w:p w14:paraId="7B734042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地　址：北京市丰台区广安路9号国投财富广场6号楼1601室</w:t>
      </w:r>
    </w:p>
    <w:p w14:paraId="6918D4BF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联系方式：</w:t>
      </w:r>
      <w:bookmarkStart w:id="36" w:name="_Toc28359010"/>
      <w:bookmarkStart w:id="37" w:name="_Toc28359087"/>
      <w:r>
        <w:rPr>
          <w:rFonts w:hint="eastAsia" w:ascii="宋体" w:hAnsi="宋体" w:eastAsia="宋体" w:cs="宋体"/>
          <w:sz w:val="24"/>
          <w:highlight w:val="none"/>
        </w:rPr>
        <w:t>贾东敏、姚冲 186-1228-7813/7807</w:t>
      </w:r>
    </w:p>
    <w:p w14:paraId="444D7714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3、项目联系方式</w:t>
      </w:r>
      <w:bookmarkEnd w:id="36"/>
      <w:bookmarkEnd w:id="37"/>
    </w:p>
    <w:p w14:paraId="221B8A66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项目联系人：贾东敏、姚冲</w:t>
      </w:r>
    </w:p>
    <w:p w14:paraId="0537FF37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电　话：186-1228-7813/7807</w:t>
      </w:r>
    </w:p>
    <w:sectPr>
      <w:pgSz w:w="11905" w:h="16840"/>
      <w:pgMar w:top="1440" w:right="1797" w:bottom="1440" w:left="1797" w:header="0" w:footer="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C354E"/>
    <w:multiLevelType w:val="multilevel"/>
    <w:tmpl w:val="423C354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bullet"/>
      <w:pStyle w:val="3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BC"/>
    <w:rsid w:val="00232EDE"/>
    <w:rsid w:val="002E042F"/>
    <w:rsid w:val="00377385"/>
    <w:rsid w:val="00452705"/>
    <w:rsid w:val="004A18AC"/>
    <w:rsid w:val="00572960"/>
    <w:rsid w:val="006604B4"/>
    <w:rsid w:val="00663E9F"/>
    <w:rsid w:val="00735981"/>
    <w:rsid w:val="008A0193"/>
    <w:rsid w:val="008B5B42"/>
    <w:rsid w:val="009419BC"/>
    <w:rsid w:val="00A1556C"/>
    <w:rsid w:val="00AE033E"/>
    <w:rsid w:val="00B858A3"/>
    <w:rsid w:val="00BF21FB"/>
    <w:rsid w:val="00E22DE7"/>
    <w:rsid w:val="00F20E1E"/>
    <w:rsid w:val="00FB1887"/>
    <w:rsid w:val="44D0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0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4"/>
    <w:qFormat/>
    <w:uiPriority w:val="0"/>
    <w:pPr>
      <w:widowControl/>
      <w:numPr>
        <w:ilvl w:val="1"/>
        <w:numId w:val="1"/>
      </w:numPr>
      <w:tabs>
        <w:tab w:val="clear" w:pos="840"/>
      </w:tabs>
      <w:spacing w:line="300" w:lineRule="auto"/>
      <w:ind w:left="200" w:firstLine="0" w:firstLineChars="0"/>
      <w:contextualSpacing w:val="0"/>
    </w:pPr>
    <w:rPr>
      <w:rFonts w:eastAsia="幼圆"/>
      <w:spacing w:val="-5"/>
      <w:kern w:val="0"/>
      <w:sz w:val="24"/>
      <w:lang w:val="zh-CN"/>
    </w:rPr>
  </w:style>
  <w:style w:type="paragraph" w:styleId="4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5">
    <w:name w:val="Body Text"/>
    <w:basedOn w:val="1"/>
    <w:next w:val="1"/>
    <w:link w:val="20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link w:val="18"/>
    <w:semiHidden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11">
    <w:name w:val="Body Text First Indent"/>
    <w:basedOn w:val="5"/>
    <w:next w:val="10"/>
    <w:link w:val="21"/>
    <w:semiHidden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6"/>
    <w:next w:val="11"/>
    <w:link w:val="19"/>
    <w:qFormat/>
    <w:uiPriority w:val="0"/>
    <w:pPr>
      <w:tabs>
        <w:tab w:val="left" w:pos="5580"/>
      </w:tabs>
      <w:spacing w:before="120"/>
      <w:ind w:firstLine="420" w:firstLineChars="200"/>
    </w:pPr>
    <w:rPr>
      <w:sz w:val="21"/>
      <w:szCs w:val="20"/>
      <w:lang w:val="zh-CN"/>
    </w:rPr>
  </w:style>
  <w:style w:type="character" w:customStyle="1" w:styleId="15">
    <w:name w:val="页眉 字符"/>
    <w:basedOn w:val="14"/>
    <w:link w:val="9"/>
    <w:uiPriority w:val="99"/>
    <w:rPr>
      <w:sz w:val="18"/>
      <w:szCs w:val="18"/>
    </w:rPr>
  </w:style>
  <w:style w:type="character" w:customStyle="1" w:styleId="16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标题 1 字符"/>
    <w:basedOn w:val="14"/>
    <w:link w:val="2"/>
    <w:qFormat/>
    <w:uiPriority w:val="9"/>
    <w:rPr>
      <w:rFonts w:ascii="Times New Roman" w:hAnsi="Times New Roman" w:eastAsia="宋体" w:cs="宋体"/>
      <w:b/>
      <w:bCs/>
      <w:kern w:val="44"/>
      <w:sz w:val="28"/>
      <w:szCs w:val="44"/>
      <w:lang w:val="zh-CN"/>
    </w:rPr>
  </w:style>
  <w:style w:type="character" w:customStyle="1" w:styleId="18">
    <w:name w:val="正文文本缩进 字符"/>
    <w:basedOn w:val="14"/>
    <w:link w:val="6"/>
    <w:semiHidden/>
    <w:qFormat/>
    <w:uiPriority w:val="99"/>
    <w:rPr>
      <w:rFonts w:ascii="Times New Roman" w:hAnsi="Times New Roman" w:eastAsia="宋体" w:cs="宋体"/>
      <w:sz w:val="20"/>
      <w:szCs w:val="24"/>
    </w:rPr>
  </w:style>
  <w:style w:type="character" w:customStyle="1" w:styleId="19">
    <w:name w:val="正文文本首行缩进 2 字符"/>
    <w:basedOn w:val="18"/>
    <w:link w:val="12"/>
    <w:qFormat/>
    <w:uiPriority w:val="0"/>
    <w:rPr>
      <w:rFonts w:ascii="Times New Roman" w:hAnsi="Times New Roman" w:eastAsia="宋体" w:cs="宋体"/>
      <w:sz w:val="20"/>
      <w:szCs w:val="20"/>
      <w:lang w:val="zh-CN"/>
    </w:rPr>
  </w:style>
  <w:style w:type="character" w:customStyle="1" w:styleId="20">
    <w:name w:val="正文文本 字符"/>
    <w:basedOn w:val="14"/>
    <w:link w:val="5"/>
    <w:semiHidden/>
    <w:qFormat/>
    <w:uiPriority w:val="99"/>
    <w:rPr>
      <w:rFonts w:ascii="Times New Roman" w:hAnsi="Times New Roman" w:eastAsia="宋体" w:cs="宋体"/>
      <w:sz w:val="20"/>
      <w:szCs w:val="24"/>
    </w:rPr>
  </w:style>
  <w:style w:type="character" w:customStyle="1" w:styleId="21">
    <w:name w:val="正文文本首行缩进 字符"/>
    <w:basedOn w:val="20"/>
    <w:link w:val="11"/>
    <w:semiHidden/>
    <w:qFormat/>
    <w:uiPriority w:val="99"/>
    <w:rPr>
      <w:rFonts w:ascii="Times New Roman" w:hAnsi="Times New Roman" w:eastAsia="宋体" w:cs="宋体"/>
      <w:sz w:val="20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890</Words>
  <Characters>1039</Characters>
  <Lines>10</Lines>
  <Paragraphs>2</Paragraphs>
  <TotalTime>0</TotalTime>
  <ScaleCrop>false</ScaleCrop>
  <LinksUpToDate>false</LinksUpToDate>
  <CharactersWithSpaces>1043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2025-01-20T10:01:00Z</dcterms:created>
  <dc:creator>华采</dc:creator>
  <cp:lastModifiedBy>华采</cp:lastModifiedBy>
  <cp:lastPrinted>2025-01-20T10:39:00Z</cp:lastPrinted>
  <dcterms:modified xsi:type="dcterms:W3CDTF">2025-05-16T03:40:55Z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eyJoZGlkIjoiZjU0MTY2ZjJjYjE2Mzk5NTkxZGQ0Y2QzZWJmNjY4ZDUiLCJ1c2VySWQiOiI0ODI2MzU4NjMifQ==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80C7651ECC3648278019446BEDA7296F_12</vt:lpwstr>
  </property>
</Properties>
</file>