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0188D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黑体" w:hAnsi="黑体" w:eastAsia="黑体" w:cs="黑体"/>
          <w:b w:val="0"/>
          <w:bCs w:val="0"/>
          <w:kern w:val="2"/>
          <w:sz w:val="36"/>
          <w:szCs w:val="36"/>
        </w:rPr>
      </w:pPr>
      <w:bookmarkStart w:id="0" w:name="_Toc35393809"/>
      <w:bookmarkStart w:id="1" w:name="_Toc28359022"/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</w:rPr>
        <w:t>中标结果公告</w:t>
      </w:r>
      <w:bookmarkEnd w:id="0"/>
      <w:bookmarkEnd w:id="1"/>
    </w:p>
    <w:p w14:paraId="5D8BD394"/>
    <w:p w14:paraId="2DEFCFFB"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一、项目代理编号：HCZB-2024-ZB0668  </w:t>
      </w:r>
    </w:p>
    <w:p w14:paraId="29EDD56A"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二、项目名称：华北电力大学中控室值守人员外包服务</w:t>
      </w:r>
    </w:p>
    <w:p w14:paraId="0DAE6CBF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三、中标信息</w:t>
      </w:r>
    </w:p>
    <w:p w14:paraId="71D02172">
      <w:pPr>
        <w:pStyle w:val="14"/>
        <w:ind w:left="420" w:leftChars="200" w:firstLine="0" w:firstLineChars="0"/>
        <w:jc w:val="left"/>
        <w:rPr>
          <w:rFonts w:ascii="宋体" w:hAnsi="宋体" w:cs="宋体"/>
          <w:kern w:val="0"/>
          <w:sz w:val="28"/>
          <w:szCs w:val="28"/>
          <w:highlight w:val="none"/>
          <w:lang w:val="en-US"/>
        </w:rPr>
      </w:pPr>
      <w:r>
        <w:rPr>
          <w:rFonts w:hint="eastAsia" w:ascii="宋体" w:hAnsi="宋体" w:cs="宋体"/>
          <w:kern w:val="0"/>
          <w:sz w:val="28"/>
          <w:szCs w:val="28"/>
          <w:lang w:val="en-US"/>
        </w:rPr>
        <w:t>供应商名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/>
        </w:rPr>
        <w:t>称：北京山石智慧物业管理有限公司</w:t>
      </w:r>
      <w:r>
        <w:rPr>
          <w:rFonts w:ascii="宋体" w:hAnsi="宋体" w:cs="宋体"/>
          <w:kern w:val="0"/>
          <w:sz w:val="28"/>
          <w:szCs w:val="28"/>
          <w:highlight w:val="none"/>
          <w:lang w:val="en-US"/>
        </w:rPr>
        <w:t xml:space="preserve"> </w:t>
      </w:r>
    </w:p>
    <w:p w14:paraId="6074B654">
      <w:pPr>
        <w:pStyle w:val="14"/>
        <w:ind w:left="420" w:leftChars="200" w:firstLine="0" w:firstLineChars="0"/>
        <w:jc w:val="left"/>
        <w:rPr>
          <w:rFonts w:ascii="宋体" w:hAnsi="宋体" w:cs="宋体"/>
          <w:kern w:val="0"/>
          <w:sz w:val="28"/>
          <w:szCs w:val="28"/>
          <w:highlight w:val="none"/>
          <w:lang w:val="en-US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  <w:lang w:val="en-US"/>
        </w:rPr>
        <w:t>供应商地址：北京市海淀区中关村大街18号楼11层1135-4</w:t>
      </w:r>
      <w:r>
        <w:rPr>
          <w:rFonts w:ascii="宋体" w:hAnsi="宋体" w:cs="宋体"/>
          <w:kern w:val="0"/>
          <w:sz w:val="28"/>
          <w:szCs w:val="28"/>
          <w:highlight w:val="none"/>
          <w:lang w:val="en-US"/>
        </w:rPr>
        <w:t xml:space="preserve"> </w:t>
      </w:r>
    </w:p>
    <w:p w14:paraId="5EE581C6">
      <w:pPr>
        <w:pStyle w:val="14"/>
        <w:ind w:left="420" w:leftChars="200" w:firstLine="0" w:firstLineChars="0"/>
        <w:jc w:val="left"/>
        <w:rPr>
          <w:rFonts w:ascii="宋体" w:hAnsi="宋体" w:cs="宋体"/>
          <w:sz w:val="28"/>
          <w:szCs w:val="28"/>
          <w:highlight w:val="none"/>
          <w:lang w:val="en-US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  <w:lang w:val="en-US"/>
        </w:rPr>
        <w:t>中标金额：562877.68元</w:t>
      </w:r>
    </w:p>
    <w:p w14:paraId="78D22E59">
      <w:pPr>
        <w:spacing w:line="360" w:lineRule="auto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四、主要标的信息</w:t>
      </w:r>
    </w:p>
    <w:tbl>
      <w:tblPr>
        <w:tblStyle w:val="15"/>
        <w:tblW w:w="8736" w:type="dxa"/>
        <w:tblInd w:w="-79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1559"/>
        <w:gridCol w:w="1417"/>
        <w:gridCol w:w="1276"/>
        <w:gridCol w:w="1418"/>
        <w:gridCol w:w="1275"/>
        <w:gridCol w:w="1276"/>
      </w:tblGrid>
      <w:tr w14:paraId="72F4B6F3"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51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035D058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0069B21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供应商名称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65F73CD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服务名称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62EBFE9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服务范围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1AFC3C0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服务要求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1A8049E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服务时间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5FD525A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服务标准</w:t>
            </w:r>
          </w:p>
        </w:tc>
      </w:tr>
      <w:tr w14:paraId="2E1CCD1D"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51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634D577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43CCB97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北京山石智慧物业管理有限公司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703458D2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华北电力大学中控室值守人员外包服务</w:t>
            </w:r>
          </w:p>
          <w:p w14:paraId="155580C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42325A5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招标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文件要求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413414F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招标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文件要求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058980D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招标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文件要求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4E28DE2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招标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文件要求</w:t>
            </w:r>
          </w:p>
        </w:tc>
      </w:tr>
    </w:tbl>
    <w:p w14:paraId="190E738A">
      <w:pPr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五、评审专家名单：</w:t>
      </w:r>
    </w:p>
    <w:p w14:paraId="0A5950C8">
      <w:pPr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高光和、杨忻、陈连明、张桂敏、蔡树斌</w:t>
      </w:r>
    </w:p>
    <w:p w14:paraId="145C0902">
      <w:pPr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六、代理服务收费标准及金额：</w:t>
      </w:r>
    </w:p>
    <w:p w14:paraId="26B11809">
      <w:pPr>
        <w:ind w:firstLine="560" w:firstLineChars="200"/>
        <w:rPr>
          <w:rFonts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本项目招标代理费收费标准：详见招标文件</w:t>
      </w:r>
    </w:p>
    <w:p w14:paraId="3EA6071F">
      <w:pPr>
        <w:ind w:firstLine="560" w:firstLineChars="2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本项目招标代理服务费金额：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 xml:space="preserve">0.8443 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万元</w:t>
      </w:r>
    </w:p>
    <w:p w14:paraId="298C9833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七、公告期限</w:t>
      </w:r>
    </w:p>
    <w:p w14:paraId="312A129C">
      <w:pPr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自本公告发布之日起1个工作</w:t>
      </w:r>
      <w:bookmarkStart w:id="6" w:name="_GoBack"/>
      <w:bookmarkEnd w:id="6"/>
      <w:r>
        <w:rPr>
          <w:rFonts w:hint="eastAsia" w:ascii="宋体" w:hAnsi="宋体" w:cs="宋体"/>
          <w:kern w:val="0"/>
          <w:sz w:val="28"/>
          <w:szCs w:val="28"/>
        </w:rPr>
        <w:t>日。</w:t>
      </w:r>
    </w:p>
    <w:p w14:paraId="2CA88557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八、其他补充事宜</w:t>
      </w:r>
    </w:p>
    <w:p w14:paraId="4ADEFB63">
      <w:pPr>
        <w:ind w:firstLine="560" w:firstLineChars="200"/>
        <w:rPr>
          <w:rFonts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</w:rPr>
        <w:t>本项目中标供应商评审得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分为：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90.49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分。</w:t>
      </w:r>
    </w:p>
    <w:p w14:paraId="423F27A0">
      <w:pPr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九、凡对本次公告内容提出询问，请按以下方式联系。</w:t>
      </w:r>
    </w:p>
    <w:p w14:paraId="643E0E1E"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1.采购人信息</w:t>
      </w:r>
    </w:p>
    <w:p w14:paraId="16C9E2ED"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名 称：华北电力大学　</w:t>
      </w:r>
    </w:p>
    <w:p w14:paraId="07DE46C8"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地 址：北京市昌平区回龙观北农路2号　</w:t>
      </w:r>
    </w:p>
    <w:p w14:paraId="69D179C8"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联系方式：</w:t>
      </w:r>
      <w:bookmarkStart w:id="2" w:name="_Toc28359086"/>
      <w:bookmarkStart w:id="3" w:name="_Toc28359009"/>
      <w:r>
        <w:rPr>
          <w:rFonts w:hint="eastAsia" w:ascii="宋体" w:hAnsi="宋体" w:cs="宋体"/>
          <w:kern w:val="0"/>
          <w:sz w:val="28"/>
          <w:szCs w:val="28"/>
        </w:rPr>
        <w:t>张老师 010-61772996　</w:t>
      </w:r>
    </w:p>
    <w:p w14:paraId="72DA2679"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2.采购代理机构信息</w:t>
      </w:r>
      <w:bookmarkEnd w:id="2"/>
      <w:bookmarkEnd w:id="3"/>
    </w:p>
    <w:p w14:paraId="032E938C"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名 称：华采招标集团有限公司</w:t>
      </w:r>
    </w:p>
    <w:p w14:paraId="0594C0FA"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地　址：北京市丰台区广安路9号国投财富广场6号楼1601室</w:t>
      </w:r>
    </w:p>
    <w:p w14:paraId="10D78BDD"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联系方式：</w:t>
      </w:r>
      <w:bookmarkStart w:id="4" w:name="_Toc28359010"/>
      <w:bookmarkStart w:id="5" w:name="_Toc28359087"/>
      <w:r>
        <w:rPr>
          <w:rFonts w:hint="eastAsia" w:ascii="宋体" w:hAnsi="宋体" w:cs="宋体"/>
          <w:kern w:val="0"/>
          <w:sz w:val="28"/>
          <w:szCs w:val="28"/>
        </w:rPr>
        <w:t>贾东敏、姚冲 186-1228-7813/7807</w:t>
      </w:r>
    </w:p>
    <w:p w14:paraId="287C94DD"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3、项目联系方式</w:t>
      </w:r>
      <w:bookmarkEnd w:id="4"/>
      <w:bookmarkEnd w:id="5"/>
    </w:p>
    <w:p w14:paraId="176F2E35"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项目联系人：贾东敏、姚冲</w:t>
      </w:r>
    </w:p>
    <w:p w14:paraId="7AE680CD"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电　话：186-1228-7813/7807</w:t>
      </w:r>
    </w:p>
    <w:p w14:paraId="433AC365">
      <w:pPr>
        <w:ind w:firstLine="560" w:firstLineChars="200"/>
        <w:jc w:val="righ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　</w:t>
      </w:r>
    </w:p>
    <w:p w14:paraId="05A620B8">
      <w:pPr>
        <w:ind w:firstLine="4760" w:firstLineChars="17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华采招标集团有限公司</w:t>
      </w:r>
    </w:p>
    <w:p w14:paraId="606EC2C2">
      <w:pPr>
        <w:ind w:firstLine="560" w:firstLineChars="200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                   202</w:t>
      </w:r>
      <w:r>
        <w:rPr>
          <w:rFonts w:ascii="宋体" w:hAnsi="宋体" w:cs="宋体"/>
          <w:kern w:val="0"/>
          <w:sz w:val="28"/>
          <w:szCs w:val="28"/>
        </w:rPr>
        <w:t>4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0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ascii="宋体" w:hAnsi="宋体" w:cs="宋体"/>
          <w:kern w:val="0"/>
          <w:sz w:val="28"/>
          <w:szCs w:val="28"/>
        </w:rPr>
        <w:t>2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kern w:val="0"/>
          <w:sz w:val="28"/>
          <w:szCs w:val="28"/>
        </w:rPr>
        <w:t>日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4YzY5ZGM0ZjI4NjMyODgxNTM2Mzk0NDdmMWFjM2YifQ=="/>
  </w:docVars>
  <w:rsids>
    <w:rsidRoot w:val="17CA0279"/>
    <w:rsid w:val="000E670D"/>
    <w:rsid w:val="001419A2"/>
    <w:rsid w:val="00180974"/>
    <w:rsid w:val="0023690C"/>
    <w:rsid w:val="004E66CA"/>
    <w:rsid w:val="004F249E"/>
    <w:rsid w:val="004F2C9C"/>
    <w:rsid w:val="00504682"/>
    <w:rsid w:val="0055527C"/>
    <w:rsid w:val="00573BD6"/>
    <w:rsid w:val="0058294F"/>
    <w:rsid w:val="005B311A"/>
    <w:rsid w:val="006167C0"/>
    <w:rsid w:val="006B6B23"/>
    <w:rsid w:val="006C06A5"/>
    <w:rsid w:val="006C3D62"/>
    <w:rsid w:val="006C6E01"/>
    <w:rsid w:val="006F347C"/>
    <w:rsid w:val="007212D2"/>
    <w:rsid w:val="00727574"/>
    <w:rsid w:val="007506DA"/>
    <w:rsid w:val="00792915"/>
    <w:rsid w:val="00802021"/>
    <w:rsid w:val="008B6461"/>
    <w:rsid w:val="008D152D"/>
    <w:rsid w:val="00965867"/>
    <w:rsid w:val="009858ED"/>
    <w:rsid w:val="009D4978"/>
    <w:rsid w:val="00A2123C"/>
    <w:rsid w:val="00B00D11"/>
    <w:rsid w:val="00B85958"/>
    <w:rsid w:val="00B94673"/>
    <w:rsid w:val="00BF0585"/>
    <w:rsid w:val="00C71AE4"/>
    <w:rsid w:val="00CD1F4D"/>
    <w:rsid w:val="00D51196"/>
    <w:rsid w:val="00DA680A"/>
    <w:rsid w:val="00EB6832"/>
    <w:rsid w:val="00F0453A"/>
    <w:rsid w:val="00F22A8E"/>
    <w:rsid w:val="00F257D7"/>
    <w:rsid w:val="00F904E8"/>
    <w:rsid w:val="01A32707"/>
    <w:rsid w:val="0415247F"/>
    <w:rsid w:val="0ACE3CB4"/>
    <w:rsid w:val="0D2367FF"/>
    <w:rsid w:val="0D635078"/>
    <w:rsid w:val="0D7A0A3F"/>
    <w:rsid w:val="125A7678"/>
    <w:rsid w:val="126E4FBE"/>
    <w:rsid w:val="143319FA"/>
    <w:rsid w:val="17CA0279"/>
    <w:rsid w:val="19E33973"/>
    <w:rsid w:val="1B032C85"/>
    <w:rsid w:val="1C3E0AC1"/>
    <w:rsid w:val="1EB67B63"/>
    <w:rsid w:val="203C56BD"/>
    <w:rsid w:val="209C34E0"/>
    <w:rsid w:val="22E34ADB"/>
    <w:rsid w:val="232E1AE9"/>
    <w:rsid w:val="23B42C9A"/>
    <w:rsid w:val="24831F54"/>
    <w:rsid w:val="24AB0C10"/>
    <w:rsid w:val="27FB157D"/>
    <w:rsid w:val="2A3C5A4B"/>
    <w:rsid w:val="2B69528A"/>
    <w:rsid w:val="2D4E4941"/>
    <w:rsid w:val="2D6B02B8"/>
    <w:rsid w:val="2F8D22F9"/>
    <w:rsid w:val="34FF4A90"/>
    <w:rsid w:val="3D774711"/>
    <w:rsid w:val="41F145CF"/>
    <w:rsid w:val="42020C3A"/>
    <w:rsid w:val="44935F1D"/>
    <w:rsid w:val="465C0405"/>
    <w:rsid w:val="489F1E86"/>
    <w:rsid w:val="49747872"/>
    <w:rsid w:val="4A2F5A33"/>
    <w:rsid w:val="4AA307CB"/>
    <w:rsid w:val="4D036394"/>
    <w:rsid w:val="4F3F2A0C"/>
    <w:rsid w:val="4FAA3571"/>
    <w:rsid w:val="530F605F"/>
    <w:rsid w:val="54ED5365"/>
    <w:rsid w:val="572214A9"/>
    <w:rsid w:val="581C3955"/>
    <w:rsid w:val="588E16B1"/>
    <w:rsid w:val="59EC01FA"/>
    <w:rsid w:val="5A4B2D2C"/>
    <w:rsid w:val="5F2D07C9"/>
    <w:rsid w:val="5F9C0C64"/>
    <w:rsid w:val="60BB35DA"/>
    <w:rsid w:val="616C28B7"/>
    <w:rsid w:val="624129D6"/>
    <w:rsid w:val="63AB3DEC"/>
    <w:rsid w:val="654C0077"/>
    <w:rsid w:val="656647AC"/>
    <w:rsid w:val="6F185FF3"/>
    <w:rsid w:val="70503FCC"/>
    <w:rsid w:val="711A6C83"/>
    <w:rsid w:val="719C710F"/>
    <w:rsid w:val="72EA6988"/>
    <w:rsid w:val="74F643CF"/>
    <w:rsid w:val="75F3028A"/>
    <w:rsid w:val="76BF3AF0"/>
    <w:rsid w:val="779E5ABA"/>
    <w:rsid w:val="799779DB"/>
    <w:rsid w:val="7E580441"/>
    <w:rsid w:val="7EC7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8"/>
    </w:rPr>
  </w:style>
  <w:style w:type="paragraph" w:styleId="5">
    <w:name w:val="Body Text Indent"/>
    <w:basedOn w:val="1"/>
    <w:next w:val="6"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Body Text Indent 2"/>
    <w:basedOn w:val="1"/>
    <w:qFormat/>
    <w:uiPriority w:val="0"/>
    <w:pPr>
      <w:tabs>
        <w:tab w:val="left" w:pos="574"/>
      </w:tabs>
      <w:spacing w:line="480" w:lineRule="atLeast"/>
      <w:ind w:firstLine="600"/>
    </w:pPr>
    <w:rPr>
      <w:rFonts w:ascii="仿宋_GB2312" w:eastAsia="仿宋_GB2312"/>
      <w:sz w:val="32"/>
      <w:szCs w:val="20"/>
    </w:rPr>
  </w:style>
  <w:style w:type="paragraph" w:styleId="9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qFormat/>
    <w:uiPriority w:val="0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sz w:val="16"/>
      <w:szCs w:val="16"/>
      <w:lang w:val="zh-CN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3">
    <w:name w:val="Body Text First Indent"/>
    <w:basedOn w:val="2"/>
    <w:qFormat/>
    <w:uiPriority w:val="0"/>
    <w:pPr>
      <w:tabs>
        <w:tab w:val="left" w:pos="567"/>
      </w:tabs>
      <w:ind w:firstLine="420" w:firstLineChars="100"/>
    </w:pPr>
    <w:rPr>
      <w:lang w:val="zh-CN"/>
    </w:rPr>
  </w:style>
  <w:style w:type="paragraph" w:styleId="14">
    <w:name w:val="Body Text First Indent 2"/>
    <w:basedOn w:val="5"/>
    <w:next w:val="13"/>
    <w:qFormat/>
    <w:uiPriority w:val="0"/>
    <w:pPr>
      <w:ind w:firstLine="420" w:firstLineChars="200"/>
    </w:pPr>
  </w:style>
  <w:style w:type="table" w:styleId="16">
    <w:name w:val="Table Grid"/>
    <w:basedOn w:val="1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页眉 字符"/>
    <w:basedOn w:val="17"/>
    <w:link w:val="10"/>
    <w:qFormat/>
    <w:uiPriority w:val="0"/>
    <w:rPr>
      <w:kern w:val="2"/>
      <w:sz w:val="18"/>
      <w:szCs w:val="18"/>
    </w:rPr>
  </w:style>
  <w:style w:type="character" w:customStyle="1" w:styleId="19">
    <w:name w:val="页脚 字符"/>
    <w:basedOn w:val="17"/>
    <w:link w:val="9"/>
    <w:qFormat/>
    <w:uiPriority w:val="0"/>
    <w:rPr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476</Words>
  <Characters>565</Characters>
  <Lines>4</Lines>
  <Paragraphs>1</Paragraphs>
  <TotalTime>3</TotalTime>
  <ScaleCrop>false</ScaleCrop>
  <LinksUpToDate>false</LinksUpToDate>
  <CharactersWithSpaces>605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2020-05-27T07:31:00Z</dcterms:created>
  <dc:creator>Lenovo</dc:creator>
  <cp:lastModifiedBy>李冬</cp:lastModifiedBy>
  <cp:lastPrinted>2020-10-24T06:44:00Z</cp:lastPrinted>
  <dcterms:modified xsi:type="dcterms:W3CDTF">2024-07-22T08:53:32Z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09FD0DD5D3924591A40209666DAE931D</vt:lpwstr>
  </property>
</Properties>
</file>