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numPr>
          <w:numId w:val="0"/>
        </w:numPr>
        <w:spacing w:before="0" w:after="0" w:line="240" w:lineRule="auto"/>
        <w:jc w:val="center"/>
        <w:rPr>
          <w:rFonts w:hint="default" w:hAnsi="宋体" w:eastAsia="宋体"/>
          <w:sz w:val="36"/>
          <w:szCs w:val="36"/>
          <w:highlight w:val="none"/>
          <w:lang w:val="en-US" w:eastAsia="zh-CN"/>
        </w:rPr>
      </w:pPr>
      <w:r>
        <w:rPr>
          <w:rFonts w:hint="eastAsia" w:hAnsi="宋体"/>
          <w:sz w:val="36"/>
          <w:szCs w:val="36"/>
          <w:highlight w:val="none"/>
          <w:lang w:val="en-US" w:eastAsia="zh-CN"/>
        </w:rPr>
        <w:t>招标公告</w:t>
      </w:r>
    </w:p>
    <w:p>
      <w:pPr>
        <w:rPr>
          <w:highlight w:val="none"/>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highlight w:val="none"/>
        </w:rPr>
      </w:pPr>
      <w:r>
        <w:rPr>
          <w:rFonts w:hint="eastAsia" w:ascii="宋体" w:hAnsi="宋体"/>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highlight w:val="none"/>
        </w:rPr>
      </w:pPr>
      <w:r>
        <w:rPr>
          <w:rFonts w:hint="eastAsia" w:ascii="宋体" w:hAnsi="宋体"/>
          <w:sz w:val="24"/>
          <w:highlight w:val="none"/>
          <w:u w:val="single"/>
        </w:rPr>
        <w:t>(华北电力大学二食堂基本伙洗碗间餐具洗消及大厅保洁工作外包服务项目)</w:t>
      </w:r>
      <w:r>
        <w:rPr>
          <w:rFonts w:hint="eastAsia" w:ascii="宋体" w:hAnsi="宋体"/>
          <w:sz w:val="24"/>
          <w:highlight w:val="none"/>
        </w:rPr>
        <w:t xml:space="preserve"> 招标项目的潜在投标人应在</w:t>
      </w:r>
      <w:r>
        <w:rPr>
          <w:rFonts w:hint="eastAsia" w:ascii="宋体" w:hAnsi="宋体"/>
          <w:sz w:val="24"/>
          <w:highlight w:val="none"/>
          <w:u w:val="single"/>
        </w:rPr>
        <w:t>（北京市海淀区中关村东路18号财智国际大厦C栋20层2010室）</w:t>
      </w:r>
      <w:r>
        <w:rPr>
          <w:rFonts w:hint="eastAsia" w:ascii="宋体" w:hAnsi="宋体"/>
          <w:sz w:val="24"/>
          <w:highlight w:val="none"/>
        </w:rPr>
        <w:t>获取招标文件，并于</w:t>
      </w:r>
      <w:r>
        <w:rPr>
          <w:rFonts w:hint="eastAsia" w:ascii="宋体" w:hAnsi="宋体"/>
          <w:sz w:val="24"/>
          <w:highlight w:val="none"/>
          <w:u w:val="single"/>
        </w:rPr>
        <w:t>202</w:t>
      </w:r>
      <w:r>
        <w:rPr>
          <w:rFonts w:ascii="宋体" w:hAnsi="宋体"/>
          <w:sz w:val="24"/>
          <w:highlight w:val="none"/>
          <w:u w:val="single"/>
        </w:rPr>
        <w:t>4</w:t>
      </w:r>
      <w:r>
        <w:rPr>
          <w:rFonts w:hint="eastAsia" w:ascii="宋体" w:hAnsi="宋体"/>
          <w:sz w:val="24"/>
          <w:highlight w:val="none"/>
          <w:u w:val="single"/>
        </w:rPr>
        <w:t>年</w:t>
      </w:r>
      <w:r>
        <w:rPr>
          <w:rFonts w:ascii="宋体" w:hAnsi="宋体"/>
          <w:sz w:val="24"/>
          <w:highlight w:val="none"/>
          <w:u w:val="single"/>
        </w:rPr>
        <w:t>5</w:t>
      </w:r>
      <w:r>
        <w:rPr>
          <w:rFonts w:hint="eastAsia" w:ascii="宋体" w:hAnsi="宋体"/>
          <w:sz w:val="24"/>
          <w:highlight w:val="none"/>
          <w:u w:val="single"/>
        </w:rPr>
        <w:t>月</w:t>
      </w:r>
      <w:r>
        <w:rPr>
          <w:rFonts w:hint="eastAsia" w:ascii="宋体" w:hAnsi="宋体"/>
          <w:sz w:val="24"/>
          <w:highlight w:val="none"/>
          <w:u w:val="single"/>
          <w:lang w:val="en-US" w:eastAsia="zh-CN"/>
        </w:rPr>
        <w:t>31</w:t>
      </w:r>
      <w:r>
        <w:rPr>
          <w:rFonts w:hint="eastAsia" w:ascii="宋体" w:hAnsi="宋体"/>
          <w:sz w:val="24"/>
          <w:highlight w:val="none"/>
          <w:u w:val="single"/>
        </w:rPr>
        <w:t>日下午13:30</w:t>
      </w:r>
      <w:r>
        <w:rPr>
          <w:rFonts w:hint="eastAsia" w:ascii="宋体" w:hAnsi="宋体"/>
          <w:bCs/>
          <w:sz w:val="24"/>
          <w:highlight w:val="none"/>
        </w:rPr>
        <w:t>（北京时间）前递交投标文件</w:t>
      </w:r>
      <w:r>
        <w:rPr>
          <w:rFonts w:hint="eastAsia" w:ascii="宋体" w:hAnsi="宋体"/>
          <w:sz w:val="24"/>
          <w:highlight w:val="none"/>
        </w:rPr>
        <w:t>。</w:t>
      </w:r>
    </w:p>
    <w:p>
      <w:pPr>
        <w:rPr>
          <w:highlight w:val="none"/>
        </w:rPr>
      </w:pPr>
      <w:bookmarkStart w:id="0" w:name="_Toc35393621"/>
      <w:bookmarkStart w:id="1" w:name="_Toc28359079"/>
      <w:bookmarkStart w:id="2" w:name="_Toc35393790"/>
      <w:bookmarkStart w:id="3" w:name="_Toc28359002"/>
      <w:bookmarkStart w:id="4" w:name="_Hlk24379207"/>
    </w:p>
    <w:p>
      <w:pPr>
        <w:spacing w:line="360" w:lineRule="auto"/>
        <w:rPr>
          <w:rFonts w:ascii="宋体" w:hAnsi="宋体"/>
          <w:b/>
          <w:bCs/>
          <w:sz w:val="24"/>
          <w:szCs w:val="32"/>
          <w:highlight w:val="none"/>
        </w:rPr>
      </w:pPr>
      <w:bookmarkStart w:id="5" w:name="_Toc19734"/>
      <w:r>
        <w:rPr>
          <w:rFonts w:hint="eastAsia" w:ascii="宋体" w:hAnsi="宋体"/>
          <w:b/>
          <w:bCs/>
          <w:sz w:val="24"/>
          <w:szCs w:val="32"/>
          <w:highlight w:val="none"/>
        </w:rPr>
        <w:t>一、项目基本情况</w:t>
      </w:r>
      <w:bookmarkEnd w:id="0"/>
      <w:bookmarkEnd w:id="1"/>
      <w:bookmarkEnd w:id="2"/>
      <w:bookmarkEnd w:id="3"/>
      <w:bookmarkEnd w:id="5"/>
    </w:p>
    <w:p>
      <w:pPr>
        <w:spacing w:line="360" w:lineRule="auto"/>
        <w:rPr>
          <w:rFonts w:ascii="宋体" w:hAnsi="宋体"/>
          <w:sz w:val="24"/>
          <w:highlight w:val="none"/>
        </w:rPr>
      </w:pPr>
      <w:r>
        <w:rPr>
          <w:rFonts w:hint="eastAsia" w:ascii="宋体" w:hAnsi="宋体"/>
          <w:sz w:val="24"/>
          <w:highlight w:val="none"/>
        </w:rPr>
        <w:t>项目代理编号：HCZB-202</w:t>
      </w:r>
      <w:r>
        <w:rPr>
          <w:rFonts w:ascii="宋体" w:hAnsi="宋体"/>
          <w:sz w:val="24"/>
          <w:highlight w:val="none"/>
        </w:rPr>
        <w:t>4</w:t>
      </w:r>
      <w:r>
        <w:rPr>
          <w:rFonts w:hint="eastAsia" w:ascii="宋体" w:hAnsi="宋体"/>
          <w:sz w:val="24"/>
          <w:highlight w:val="none"/>
        </w:rPr>
        <w:t xml:space="preserve">-ZB0603   </w:t>
      </w:r>
    </w:p>
    <w:p>
      <w:pPr>
        <w:spacing w:line="360" w:lineRule="auto"/>
        <w:rPr>
          <w:rFonts w:ascii="宋体" w:hAnsi="宋体"/>
          <w:sz w:val="24"/>
          <w:highlight w:val="none"/>
        </w:rPr>
      </w:pPr>
      <w:r>
        <w:rPr>
          <w:rFonts w:hint="eastAsia" w:ascii="宋体" w:hAnsi="宋体"/>
          <w:sz w:val="24"/>
          <w:highlight w:val="none"/>
        </w:rPr>
        <w:t>项目名称：</w:t>
      </w:r>
      <w:bookmarkEnd w:id="4"/>
      <w:r>
        <w:rPr>
          <w:rFonts w:hint="eastAsia" w:ascii="宋体" w:hAnsi="宋体"/>
          <w:sz w:val="24"/>
          <w:highlight w:val="none"/>
        </w:rPr>
        <w:t>华北电力大学二食堂基本伙洗碗间餐具洗消及大厅保洁工作外包服务项目</w:t>
      </w:r>
    </w:p>
    <w:p>
      <w:pPr>
        <w:spacing w:line="360" w:lineRule="auto"/>
        <w:rPr>
          <w:rFonts w:ascii="宋体" w:hAnsi="宋体"/>
          <w:sz w:val="24"/>
          <w:highlight w:val="none"/>
        </w:rPr>
      </w:pPr>
      <w:r>
        <w:rPr>
          <w:rFonts w:hint="eastAsia" w:ascii="宋体" w:hAnsi="宋体"/>
          <w:sz w:val="24"/>
          <w:highlight w:val="none"/>
        </w:rPr>
        <w:t>预算金额：9</w:t>
      </w:r>
      <w:r>
        <w:rPr>
          <w:rFonts w:ascii="宋体" w:hAnsi="宋体"/>
          <w:sz w:val="24"/>
          <w:highlight w:val="none"/>
        </w:rPr>
        <w:t>2</w:t>
      </w:r>
      <w:r>
        <w:rPr>
          <w:rFonts w:hint="eastAsia" w:ascii="宋体" w:hAnsi="宋体"/>
          <w:sz w:val="24"/>
          <w:highlight w:val="none"/>
        </w:rPr>
        <w:t>万元</w:t>
      </w:r>
    </w:p>
    <w:p>
      <w:pPr>
        <w:spacing w:line="360" w:lineRule="auto"/>
        <w:rPr>
          <w:rFonts w:ascii="宋体" w:hAnsi="宋体"/>
          <w:sz w:val="24"/>
          <w:highlight w:val="none"/>
          <w:u w:val="single"/>
        </w:rPr>
      </w:pPr>
      <w:r>
        <w:rPr>
          <w:rFonts w:hint="eastAsia" w:ascii="宋体" w:hAnsi="宋体"/>
          <w:sz w:val="24"/>
          <w:highlight w:val="none"/>
        </w:rPr>
        <w:t>采购需求：二食堂基本伙洗碗间餐具洗消及大厅保洁工作外包服务</w:t>
      </w:r>
    </w:p>
    <w:p>
      <w:pPr>
        <w:spacing w:line="360" w:lineRule="auto"/>
        <w:rPr>
          <w:rFonts w:ascii="宋体" w:hAnsi="宋体"/>
          <w:sz w:val="24"/>
          <w:highlight w:val="none"/>
          <w:u w:val="single"/>
        </w:rPr>
      </w:pPr>
      <w:r>
        <w:rPr>
          <w:rFonts w:hint="eastAsia" w:ascii="宋体" w:hAnsi="宋体"/>
          <w:sz w:val="24"/>
          <w:highlight w:val="none"/>
        </w:rPr>
        <w:t>合同履行期限：一年；合同执行时间从2024年8月21日开始。</w:t>
      </w:r>
    </w:p>
    <w:p>
      <w:pPr>
        <w:spacing w:line="360" w:lineRule="auto"/>
        <w:rPr>
          <w:rFonts w:ascii="宋体" w:hAnsi="宋体"/>
          <w:sz w:val="24"/>
          <w:highlight w:val="none"/>
        </w:rPr>
      </w:pPr>
      <w:r>
        <w:rPr>
          <w:rFonts w:hint="eastAsia" w:ascii="宋体" w:hAnsi="宋体"/>
          <w:sz w:val="24"/>
          <w:highlight w:val="none"/>
        </w:rPr>
        <w:t>本项目不接受联合体投标。</w:t>
      </w:r>
    </w:p>
    <w:p>
      <w:pPr>
        <w:spacing w:line="360" w:lineRule="auto"/>
        <w:rPr>
          <w:rFonts w:ascii="宋体" w:hAnsi="宋体"/>
          <w:b/>
          <w:bCs/>
          <w:sz w:val="24"/>
          <w:szCs w:val="32"/>
          <w:highlight w:val="none"/>
        </w:rPr>
      </w:pPr>
      <w:bookmarkStart w:id="6" w:name="_Toc14517"/>
      <w:bookmarkStart w:id="7" w:name="_Toc35393791"/>
      <w:bookmarkStart w:id="8" w:name="_Toc28359003"/>
      <w:bookmarkStart w:id="9" w:name="_Toc28359080"/>
      <w:bookmarkStart w:id="10" w:name="_Toc35393622"/>
      <w:r>
        <w:rPr>
          <w:rFonts w:hint="eastAsia" w:ascii="宋体" w:hAnsi="宋体"/>
          <w:b/>
          <w:bCs/>
          <w:sz w:val="24"/>
          <w:szCs w:val="32"/>
          <w:highlight w:val="none"/>
        </w:rPr>
        <w:t>二、申请人的资格要求：</w:t>
      </w:r>
      <w:bookmarkEnd w:id="6"/>
      <w:bookmarkEnd w:id="7"/>
      <w:bookmarkEnd w:id="8"/>
      <w:bookmarkEnd w:id="9"/>
      <w:bookmarkEnd w:id="10"/>
    </w:p>
    <w:p>
      <w:pPr>
        <w:spacing w:line="360" w:lineRule="auto"/>
        <w:ind w:left="420" w:hanging="420" w:hangingChars="175"/>
        <w:rPr>
          <w:rFonts w:ascii="宋体" w:hAnsi="宋体"/>
          <w:sz w:val="24"/>
          <w:highlight w:val="none"/>
        </w:rPr>
      </w:pPr>
      <w:bookmarkStart w:id="11" w:name="_Toc28359004"/>
      <w:bookmarkStart w:id="12" w:name="_Toc28359081"/>
      <w:r>
        <w:rPr>
          <w:rFonts w:hint="eastAsia" w:ascii="宋体" w:hAnsi="宋体"/>
          <w:sz w:val="24"/>
          <w:highlight w:val="none"/>
        </w:rPr>
        <w:t>1.满足《中华人民共和国政府采购法》第二十二条规定：</w:t>
      </w:r>
    </w:p>
    <w:p>
      <w:pPr>
        <w:spacing w:line="360" w:lineRule="auto"/>
        <w:ind w:left="420" w:hanging="420" w:hangingChars="175"/>
        <w:rPr>
          <w:rFonts w:ascii="宋体" w:hAnsi="宋体"/>
          <w:sz w:val="24"/>
          <w:highlight w:val="none"/>
        </w:rPr>
      </w:pPr>
      <w:r>
        <w:rPr>
          <w:rFonts w:hint="eastAsia" w:ascii="宋体" w:hAnsi="宋体"/>
          <w:sz w:val="24"/>
          <w:highlight w:val="none"/>
        </w:rPr>
        <w:t>2.落实政府采购政策需满足的资格要求：</w:t>
      </w:r>
    </w:p>
    <w:p>
      <w:pPr>
        <w:pStyle w:val="2"/>
        <w:adjustRightInd w:val="0"/>
        <w:snapToGrid w:val="0"/>
        <w:spacing w:before="0" w:after="0" w:line="360" w:lineRule="auto"/>
        <w:ind w:left="0" w:leftChars="0" w:firstLine="0" w:firstLineChars="0"/>
        <w:jc w:val="left"/>
        <w:rPr>
          <w:rFonts w:ascii="宋体" w:hAnsi="宋体"/>
          <w:sz w:val="24"/>
          <w:szCs w:val="24"/>
          <w:highlight w:val="none"/>
          <w:lang w:val="en-US"/>
        </w:rPr>
      </w:pPr>
      <w:r>
        <w:rPr>
          <w:rFonts w:hint="eastAsia" w:ascii="宋体" w:hAnsi="宋体"/>
          <w:sz w:val="24"/>
          <w:szCs w:val="24"/>
          <w:highlight w:val="none"/>
          <w:lang w:val="en-US"/>
        </w:rPr>
        <w:t>本项目专门面向中小型、微型企业（监狱、戒毒企业、残疾人福利性单位视同小微企业）采购。</w:t>
      </w:r>
    </w:p>
    <w:p>
      <w:pPr>
        <w:spacing w:line="360" w:lineRule="auto"/>
        <w:ind w:left="420" w:hanging="420" w:hangingChars="175"/>
        <w:rPr>
          <w:rFonts w:ascii="宋体" w:hAnsi="宋体"/>
          <w:sz w:val="24"/>
          <w:highlight w:val="none"/>
        </w:rPr>
      </w:pPr>
      <w:r>
        <w:rPr>
          <w:rFonts w:hint="eastAsia" w:ascii="宋体" w:hAnsi="宋体"/>
          <w:sz w:val="24"/>
          <w:highlight w:val="none"/>
        </w:rPr>
        <w:t>3.本项目的特定资格要求：</w:t>
      </w:r>
    </w:p>
    <w:p>
      <w:pPr>
        <w:spacing w:line="360" w:lineRule="auto"/>
        <w:ind w:left="420" w:hanging="420" w:hangingChars="175"/>
        <w:rPr>
          <w:rFonts w:ascii="宋体" w:hAnsi="宋体"/>
          <w:sz w:val="24"/>
          <w:highlight w:val="none"/>
        </w:rPr>
      </w:pPr>
      <w:r>
        <w:rPr>
          <w:rFonts w:hint="eastAsia" w:ascii="宋体" w:hAnsi="宋体"/>
          <w:sz w:val="24"/>
          <w:highlight w:val="none"/>
        </w:rPr>
        <w:t>（一）本项目不接受联合体投标。</w:t>
      </w:r>
    </w:p>
    <w:p>
      <w:pPr>
        <w:spacing w:line="360" w:lineRule="auto"/>
        <w:ind w:left="420" w:hanging="420" w:hangingChars="175"/>
        <w:rPr>
          <w:rFonts w:ascii="宋体" w:hAnsi="宋体"/>
          <w:sz w:val="24"/>
          <w:highlight w:val="none"/>
        </w:rPr>
      </w:pPr>
      <w:r>
        <w:rPr>
          <w:rFonts w:hint="eastAsia" w:ascii="宋体" w:hAnsi="宋体"/>
          <w:sz w:val="24"/>
          <w:highlight w:val="none"/>
        </w:rPr>
        <w:t>（二）法律、行政法规规定的其他条件：</w:t>
      </w:r>
    </w:p>
    <w:p>
      <w:pPr>
        <w:spacing w:line="360" w:lineRule="auto"/>
        <w:jc w:val="left"/>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）投标人必须为前三年内未被列入“信用中国”网站（www.creditchina.gov.cn）、中国政府采购网（www.ccgp.gov.cn）信用记录失信被执行人、重大税收违法案件当事人名单、政府采购严重违法失信行为记录名单的；</w:t>
      </w:r>
    </w:p>
    <w:p>
      <w:pPr>
        <w:spacing w:line="360" w:lineRule="auto"/>
        <w:jc w:val="left"/>
        <w:rPr>
          <w:rFonts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）不同投标人的法人、单位负责人不是同一人也不存在直接控股、管理关系；</w:t>
      </w:r>
    </w:p>
    <w:p>
      <w:pPr>
        <w:spacing w:line="360" w:lineRule="auto"/>
        <w:jc w:val="left"/>
        <w:rPr>
          <w:rFonts w:ascii="宋体" w:hAns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）投标人必须向采购代理机构购买招标文件并登记备案，未向采购代理机构购买招标文件并登记备案的无资格参加本次投标。</w:t>
      </w:r>
    </w:p>
    <w:p>
      <w:pPr>
        <w:spacing w:line="360" w:lineRule="auto"/>
        <w:rPr>
          <w:rFonts w:ascii="宋体" w:hAnsi="宋体"/>
          <w:b/>
          <w:bCs/>
          <w:sz w:val="24"/>
          <w:szCs w:val="32"/>
          <w:highlight w:val="none"/>
        </w:rPr>
      </w:pPr>
      <w:bookmarkStart w:id="13" w:name="_Toc16466"/>
      <w:bookmarkStart w:id="14" w:name="_Toc35393623"/>
      <w:bookmarkStart w:id="15" w:name="_Toc35393792"/>
      <w:r>
        <w:rPr>
          <w:rFonts w:hint="eastAsia" w:ascii="宋体" w:hAnsi="宋体"/>
          <w:b/>
          <w:bCs/>
          <w:sz w:val="24"/>
          <w:szCs w:val="32"/>
          <w:highlight w:val="none"/>
        </w:rPr>
        <w:t>三、获取招标文件</w:t>
      </w:r>
      <w:bookmarkEnd w:id="11"/>
      <w:bookmarkEnd w:id="12"/>
      <w:bookmarkEnd w:id="13"/>
      <w:bookmarkEnd w:id="14"/>
      <w:bookmarkEnd w:id="15"/>
    </w:p>
    <w:p>
      <w:pPr>
        <w:spacing w:line="360" w:lineRule="auto"/>
        <w:rPr>
          <w:rFonts w:ascii="宋体" w:hAnsi="宋体"/>
          <w:sz w:val="24"/>
          <w:highlight w:val="none"/>
        </w:rPr>
      </w:pPr>
      <w:r>
        <w:rPr>
          <w:rFonts w:hint="eastAsia" w:ascii="宋体" w:hAnsi="宋体"/>
          <w:sz w:val="24"/>
          <w:highlight w:val="none"/>
        </w:rPr>
        <w:t>时间：</w:t>
      </w:r>
      <w:r>
        <w:rPr>
          <w:rFonts w:hint="eastAsia" w:ascii="宋体" w:hAnsi="宋体"/>
          <w:sz w:val="24"/>
          <w:highlight w:val="none"/>
          <w:u w:val="single"/>
        </w:rPr>
        <w:t>202</w:t>
      </w:r>
      <w:r>
        <w:rPr>
          <w:rFonts w:ascii="宋体" w:hAnsi="宋体"/>
          <w:sz w:val="24"/>
          <w:highlight w:val="none"/>
          <w:u w:val="single"/>
        </w:rPr>
        <w:t>4</w:t>
      </w:r>
      <w:r>
        <w:rPr>
          <w:rFonts w:hint="eastAsia" w:ascii="宋体" w:hAnsi="宋体"/>
          <w:sz w:val="24"/>
          <w:highlight w:val="none"/>
        </w:rPr>
        <w:t>年</w:t>
      </w:r>
      <w:r>
        <w:rPr>
          <w:rFonts w:hint="eastAsia" w:ascii="宋体" w:hAnsi="宋体"/>
          <w:sz w:val="24"/>
          <w:highlight w:val="none"/>
          <w:u w:val="single"/>
          <w:lang w:val="en-US" w:eastAsia="zh-CN"/>
        </w:rPr>
        <w:t>05</w:t>
      </w:r>
      <w:r>
        <w:rPr>
          <w:rFonts w:hint="eastAsia" w:ascii="宋体" w:hAnsi="宋体"/>
          <w:sz w:val="24"/>
          <w:highlight w:val="none"/>
        </w:rPr>
        <w:t>月</w:t>
      </w:r>
      <w:r>
        <w:rPr>
          <w:rFonts w:hint="eastAsia" w:ascii="宋体" w:hAnsi="宋体"/>
          <w:sz w:val="24"/>
          <w:highlight w:val="none"/>
          <w:u w:val="single"/>
          <w:lang w:val="en-US" w:eastAsia="zh-CN"/>
        </w:rPr>
        <w:t>09</w:t>
      </w:r>
      <w:r>
        <w:rPr>
          <w:rFonts w:hint="eastAsia" w:ascii="宋体" w:hAnsi="宋体"/>
          <w:sz w:val="24"/>
          <w:highlight w:val="none"/>
        </w:rPr>
        <w:t>日至</w:t>
      </w:r>
      <w:r>
        <w:rPr>
          <w:rFonts w:hint="eastAsia" w:ascii="宋体" w:hAnsi="宋体"/>
          <w:sz w:val="24"/>
          <w:highlight w:val="none"/>
          <w:u w:val="single"/>
        </w:rPr>
        <w:t>202</w:t>
      </w:r>
      <w:r>
        <w:rPr>
          <w:rFonts w:ascii="宋体" w:hAnsi="宋体"/>
          <w:sz w:val="24"/>
          <w:highlight w:val="none"/>
          <w:u w:val="single"/>
        </w:rPr>
        <w:t>4</w:t>
      </w:r>
      <w:r>
        <w:rPr>
          <w:rFonts w:hint="eastAsia" w:ascii="宋体" w:hAnsi="宋体"/>
          <w:sz w:val="24"/>
          <w:highlight w:val="none"/>
        </w:rPr>
        <w:t>年</w:t>
      </w:r>
      <w:r>
        <w:rPr>
          <w:rFonts w:hint="eastAsia" w:ascii="宋体" w:hAnsi="宋体"/>
          <w:sz w:val="24"/>
          <w:highlight w:val="none"/>
          <w:u w:val="single"/>
          <w:lang w:val="en-US" w:eastAsia="zh-CN"/>
        </w:rPr>
        <w:t>05</w:t>
      </w:r>
      <w:r>
        <w:rPr>
          <w:rFonts w:hint="eastAsia" w:ascii="宋体" w:hAnsi="宋体"/>
          <w:sz w:val="24"/>
          <w:highlight w:val="none"/>
        </w:rPr>
        <w:t>月</w:t>
      </w:r>
      <w:r>
        <w:rPr>
          <w:rFonts w:hint="eastAsia" w:ascii="宋体" w:hAnsi="宋体"/>
          <w:sz w:val="24"/>
          <w:highlight w:val="none"/>
          <w:u w:val="single"/>
          <w:lang w:val="en-US" w:eastAsia="zh-CN"/>
        </w:rPr>
        <w:t>15</w:t>
      </w:r>
      <w:r>
        <w:rPr>
          <w:rFonts w:hint="eastAsia" w:ascii="宋体" w:hAnsi="宋体"/>
          <w:sz w:val="24"/>
          <w:highlight w:val="none"/>
        </w:rPr>
        <w:t>日，每天上午</w:t>
      </w:r>
      <w:r>
        <w:rPr>
          <w:rFonts w:hint="eastAsia" w:ascii="宋体" w:hAnsi="宋体"/>
          <w:sz w:val="24"/>
          <w:highlight w:val="none"/>
          <w:u w:val="single"/>
        </w:rPr>
        <w:t>09:00</w:t>
      </w:r>
      <w:r>
        <w:rPr>
          <w:rFonts w:hint="eastAsia" w:ascii="宋体" w:hAnsi="宋体"/>
          <w:sz w:val="24"/>
          <w:highlight w:val="none"/>
        </w:rPr>
        <w:t>至</w:t>
      </w:r>
      <w:r>
        <w:rPr>
          <w:rFonts w:hint="eastAsia" w:ascii="宋体" w:hAnsi="宋体"/>
          <w:sz w:val="24"/>
          <w:highlight w:val="none"/>
          <w:u w:val="single"/>
        </w:rPr>
        <w:t>12:00</w:t>
      </w:r>
      <w:r>
        <w:rPr>
          <w:rFonts w:hint="eastAsia" w:ascii="宋体" w:hAnsi="宋体"/>
          <w:sz w:val="24"/>
          <w:highlight w:val="none"/>
        </w:rPr>
        <w:t>，下午</w:t>
      </w:r>
      <w:r>
        <w:rPr>
          <w:rFonts w:hint="eastAsia" w:ascii="宋体" w:hAnsi="宋体"/>
          <w:sz w:val="24"/>
          <w:highlight w:val="none"/>
          <w:u w:val="single"/>
        </w:rPr>
        <w:t>13:00</w:t>
      </w:r>
      <w:r>
        <w:rPr>
          <w:rFonts w:hint="eastAsia" w:ascii="宋体" w:hAnsi="宋体"/>
          <w:sz w:val="24"/>
          <w:highlight w:val="none"/>
        </w:rPr>
        <w:t>至</w:t>
      </w:r>
      <w:r>
        <w:rPr>
          <w:rFonts w:hint="eastAsia" w:ascii="宋体" w:hAnsi="宋体"/>
          <w:sz w:val="24"/>
          <w:highlight w:val="none"/>
          <w:u w:val="single"/>
        </w:rPr>
        <w:t>17:00</w:t>
      </w:r>
      <w:r>
        <w:rPr>
          <w:rFonts w:hint="eastAsia" w:ascii="宋体" w:hAnsi="宋体"/>
          <w:sz w:val="24"/>
          <w:highlight w:val="none"/>
        </w:rPr>
        <w:t>（北京时间，法定节假日除外）</w:t>
      </w:r>
    </w:p>
    <w:p>
      <w:pPr>
        <w:spacing w:line="360" w:lineRule="auto"/>
        <w:rPr>
          <w:rFonts w:ascii="宋体" w:hAnsi="宋体"/>
          <w:sz w:val="24"/>
          <w:highlight w:val="none"/>
          <w:u w:val="single"/>
        </w:rPr>
      </w:pPr>
      <w:r>
        <w:rPr>
          <w:rFonts w:hint="eastAsia" w:ascii="宋体" w:hAnsi="宋体"/>
          <w:sz w:val="24"/>
          <w:highlight w:val="none"/>
        </w:rPr>
        <w:t>地点：北京市海淀区中关村东路18号财智国际大厦C栋20层2010室</w:t>
      </w:r>
    </w:p>
    <w:p>
      <w:pPr>
        <w:spacing w:line="360" w:lineRule="auto"/>
        <w:rPr>
          <w:rFonts w:ascii="宋体" w:hAnsi="宋体"/>
          <w:sz w:val="24"/>
          <w:highlight w:val="none"/>
        </w:rPr>
      </w:pPr>
      <w:r>
        <w:rPr>
          <w:rFonts w:hint="eastAsia" w:ascii="宋体" w:hAnsi="宋体"/>
          <w:sz w:val="24"/>
          <w:highlight w:val="none"/>
        </w:rPr>
        <w:t>方式：</w:t>
      </w:r>
    </w:p>
    <w:p>
      <w:pPr>
        <w:spacing w:line="360" w:lineRule="auto"/>
        <w:rPr>
          <w:rFonts w:ascii="宋体" w:hAnsi="宋体"/>
          <w:sz w:val="24"/>
          <w:highlight w:val="none"/>
        </w:rPr>
      </w:pPr>
      <w:r>
        <w:rPr>
          <w:rFonts w:hint="eastAsia" w:ascii="宋体" w:hAnsi="宋体"/>
          <w:sz w:val="24"/>
          <w:highlight w:val="none"/>
        </w:rPr>
        <w:t>1）现场报名，无需提供资料；</w:t>
      </w:r>
    </w:p>
    <w:p>
      <w:pPr>
        <w:spacing w:line="360" w:lineRule="auto"/>
        <w:rPr>
          <w:rFonts w:ascii="宋体" w:hAnsi="宋体"/>
          <w:b/>
          <w:bCs/>
          <w:sz w:val="24"/>
          <w:highlight w:val="none"/>
          <w:u w:val="single"/>
        </w:rPr>
      </w:pPr>
      <w:r>
        <w:rPr>
          <w:rFonts w:hint="eastAsia" w:ascii="宋体" w:hAnsi="宋体"/>
          <w:sz w:val="24"/>
          <w:highlight w:val="none"/>
        </w:rPr>
        <w:t>2）现场（本项目获取招标文件时无需提供资料）</w:t>
      </w:r>
    </w:p>
    <w:p>
      <w:pPr>
        <w:spacing w:line="360" w:lineRule="auto"/>
        <w:rPr>
          <w:rFonts w:ascii="宋体" w:hAnsi="宋体"/>
          <w:sz w:val="24"/>
          <w:highlight w:val="none"/>
        </w:rPr>
      </w:pPr>
      <w:r>
        <w:rPr>
          <w:rFonts w:hint="eastAsia" w:ascii="宋体" w:hAnsi="宋体"/>
          <w:sz w:val="24"/>
          <w:highlight w:val="none"/>
        </w:rPr>
        <w:t>售价：500元/本，招标文件售后不退。</w:t>
      </w:r>
    </w:p>
    <w:p>
      <w:pPr>
        <w:spacing w:line="360" w:lineRule="auto"/>
        <w:rPr>
          <w:rFonts w:ascii="宋体" w:hAnsi="宋体"/>
          <w:b/>
          <w:bCs/>
          <w:sz w:val="24"/>
          <w:szCs w:val="32"/>
          <w:highlight w:val="none"/>
        </w:rPr>
      </w:pPr>
      <w:bookmarkStart w:id="16" w:name="_Toc28359005"/>
      <w:bookmarkStart w:id="17" w:name="_Toc28359082"/>
      <w:bookmarkStart w:id="18" w:name="_Toc35393793"/>
      <w:bookmarkStart w:id="19" w:name="_Toc35393624"/>
      <w:bookmarkStart w:id="20" w:name="_Toc18171"/>
      <w:r>
        <w:rPr>
          <w:rFonts w:hint="eastAsia" w:ascii="宋体" w:hAnsi="宋体"/>
          <w:b/>
          <w:bCs/>
          <w:sz w:val="24"/>
          <w:szCs w:val="32"/>
          <w:highlight w:val="none"/>
        </w:rPr>
        <w:t>四、提交投标文件</w:t>
      </w:r>
      <w:bookmarkEnd w:id="16"/>
      <w:bookmarkEnd w:id="17"/>
      <w:r>
        <w:rPr>
          <w:rFonts w:hint="eastAsia" w:ascii="宋体" w:hAnsi="宋体"/>
          <w:b/>
          <w:bCs/>
          <w:sz w:val="24"/>
          <w:szCs w:val="32"/>
          <w:highlight w:val="none"/>
        </w:rPr>
        <w:t>截止时间、开标时间和地点</w:t>
      </w:r>
      <w:bookmarkEnd w:id="18"/>
      <w:bookmarkEnd w:id="19"/>
      <w:bookmarkEnd w:id="20"/>
    </w:p>
    <w:p>
      <w:pPr>
        <w:spacing w:line="360" w:lineRule="auto"/>
        <w:rPr>
          <w:rFonts w:ascii="宋体" w:hAnsi="宋体"/>
          <w:bCs/>
          <w:sz w:val="24"/>
          <w:highlight w:val="none"/>
          <w:u w:val="single"/>
        </w:rPr>
      </w:pPr>
      <w:r>
        <w:rPr>
          <w:rFonts w:hint="eastAsia" w:ascii="宋体" w:hAnsi="宋体"/>
          <w:bCs/>
          <w:sz w:val="24"/>
          <w:highlight w:val="none"/>
        </w:rPr>
        <w:t>提交投标文件截止时间、开标时间：</w:t>
      </w:r>
      <w:r>
        <w:rPr>
          <w:rFonts w:hint="eastAsia" w:ascii="宋体" w:hAnsi="宋体"/>
          <w:sz w:val="24"/>
          <w:highlight w:val="none"/>
          <w:u w:val="single"/>
        </w:rPr>
        <w:t>202</w:t>
      </w:r>
      <w:r>
        <w:rPr>
          <w:rFonts w:ascii="宋体" w:hAnsi="宋体"/>
          <w:sz w:val="24"/>
          <w:highlight w:val="none"/>
          <w:u w:val="single"/>
        </w:rPr>
        <w:t>4</w:t>
      </w:r>
      <w:r>
        <w:rPr>
          <w:rFonts w:hint="eastAsia" w:ascii="宋体" w:hAnsi="宋体"/>
          <w:sz w:val="24"/>
          <w:highlight w:val="none"/>
          <w:u w:val="none"/>
        </w:rPr>
        <w:t>年</w:t>
      </w:r>
      <w:r>
        <w:rPr>
          <w:rFonts w:hint="eastAsia" w:ascii="宋体" w:hAnsi="宋体"/>
          <w:sz w:val="24"/>
          <w:highlight w:val="none"/>
          <w:u w:val="single"/>
          <w:lang w:val="en-US" w:eastAsia="zh-CN"/>
        </w:rPr>
        <w:t>05</w:t>
      </w:r>
      <w:r>
        <w:rPr>
          <w:rFonts w:hint="eastAsia" w:ascii="宋体" w:hAnsi="宋体"/>
          <w:sz w:val="24"/>
          <w:highlight w:val="none"/>
          <w:u w:val="none"/>
        </w:rPr>
        <w:t>月</w:t>
      </w:r>
      <w:r>
        <w:rPr>
          <w:rFonts w:hint="eastAsia" w:ascii="宋体" w:hAnsi="宋体"/>
          <w:sz w:val="24"/>
          <w:highlight w:val="none"/>
          <w:u w:val="single"/>
          <w:lang w:val="en-US" w:eastAsia="zh-CN"/>
        </w:rPr>
        <w:t>31</w:t>
      </w:r>
      <w:r>
        <w:rPr>
          <w:rFonts w:hint="eastAsia" w:ascii="宋体" w:hAnsi="宋体"/>
          <w:sz w:val="24"/>
          <w:highlight w:val="none"/>
          <w:u w:val="none"/>
        </w:rPr>
        <w:t>日</w:t>
      </w:r>
      <w:r>
        <w:rPr>
          <w:rFonts w:hint="eastAsia" w:ascii="宋体" w:hAnsi="宋体"/>
          <w:sz w:val="24"/>
          <w:highlight w:val="none"/>
          <w:u w:val="single"/>
        </w:rPr>
        <w:t>下午13:30</w:t>
      </w:r>
      <w:r>
        <w:rPr>
          <w:rFonts w:hint="eastAsia" w:ascii="宋体" w:hAnsi="宋体"/>
          <w:bCs/>
          <w:sz w:val="24"/>
          <w:highlight w:val="none"/>
        </w:rPr>
        <w:t>（北京时间）</w:t>
      </w:r>
    </w:p>
    <w:p>
      <w:pPr>
        <w:spacing w:line="360" w:lineRule="auto"/>
        <w:rPr>
          <w:rFonts w:ascii="宋体" w:hAnsi="宋体"/>
          <w:bCs/>
          <w:sz w:val="24"/>
          <w:highlight w:val="none"/>
          <w:u w:val="single"/>
        </w:rPr>
      </w:pPr>
      <w:r>
        <w:rPr>
          <w:rFonts w:hint="eastAsia" w:ascii="宋体" w:hAnsi="宋体"/>
          <w:sz w:val="24"/>
          <w:highlight w:val="none"/>
        </w:rPr>
        <w:t>地点：</w:t>
      </w:r>
      <w:r>
        <w:rPr>
          <w:rFonts w:hint="eastAsia" w:ascii="宋体" w:hAnsi="宋体" w:cstheme="minorEastAsia"/>
          <w:color w:val="000000" w:themeColor="text1"/>
          <w:sz w:val="24"/>
          <w:highlight w:val="none"/>
          <w14:textFill>
            <w14:solidFill>
              <w14:schemeClr w14:val="tx1"/>
            </w14:solidFill>
          </w14:textFill>
        </w:rPr>
        <w:t>北京市海淀区中关村东路18号财智国际大厦C栋20层2010室第二会议室</w:t>
      </w:r>
    </w:p>
    <w:p>
      <w:pPr>
        <w:spacing w:line="360" w:lineRule="auto"/>
        <w:rPr>
          <w:rFonts w:ascii="宋体" w:hAnsi="宋体"/>
          <w:b/>
          <w:bCs/>
          <w:sz w:val="24"/>
          <w:szCs w:val="32"/>
          <w:highlight w:val="none"/>
        </w:rPr>
      </w:pPr>
      <w:bookmarkStart w:id="21" w:name="_Toc35393625"/>
      <w:bookmarkStart w:id="22" w:name="_Toc28359084"/>
      <w:bookmarkStart w:id="23" w:name="_Toc35393794"/>
      <w:bookmarkStart w:id="24" w:name="_Toc28359007"/>
      <w:bookmarkStart w:id="25" w:name="_Toc9136"/>
      <w:r>
        <w:rPr>
          <w:rFonts w:hint="eastAsia" w:ascii="宋体" w:hAnsi="宋体"/>
          <w:b/>
          <w:bCs/>
          <w:sz w:val="24"/>
          <w:szCs w:val="32"/>
          <w:highlight w:val="none"/>
        </w:rPr>
        <w:t>五、公告期限</w:t>
      </w:r>
      <w:bookmarkEnd w:id="21"/>
      <w:bookmarkEnd w:id="22"/>
      <w:bookmarkEnd w:id="23"/>
      <w:bookmarkEnd w:id="24"/>
      <w:bookmarkEnd w:id="25"/>
    </w:p>
    <w:p>
      <w:pPr>
        <w:spacing w:line="360" w:lineRule="auto"/>
        <w:rPr>
          <w:rFonts w:ascii="宋体" w:hAnsi="宋体"/>
          <w:kern w:val="0"/>
          <w:sz w:val="24"/>
          <w:highlight w:val="none"/>
        </w:rPr>
      </w:pPr>
      <w:r>
        <w:rPr>
          <w:rFonts w:hint="eastAsia" w:ascii="宋体" w:hAnsi="宋体"/>
          <w:kern w:val="0"/>
          <w:sz w:val="24"/>
          <w:highlight w:val="none"/>
        </w:rPr>
        <w:t>自本公告发布之日起5个工作日。</w:t>
      </w:r>
    </w:p>
    <w:p>
      <w:pPr>
        <w:spacing w:line="360" w:lineRule="auto"/>
        <w:rPr>
          <w:rFonts w:ascii="宋体" w:hAnsi="宋体"/>
          <w:b/>
          <w:bCs/>
          <w:sz w:val="24"/>
          <w:szCs w:val="32"/>
          <w:highlight w:val="none"/>
        </w:rPr>
      </w:pPr>
      <w:bookmarkStart w:id="26" w:name="_Toc35393795"/>
      <w:bookmarkStart w:id="27" w:name="_Toc8180"/>
      <w:bookmarkStart w:id="28" w:name="_Toc35393626"/>
      <w:r>
        <w:rPr>
          <w:rFonts w:hint="eastAsia" w:ascii="宋体" w:hAnsi="宋体"/>
          <w:b/>
          <w:bCs/>
          <w:sz w:val="24"/>
          <w:szCs w:val="32"/>
          <w:highlight w:val="none"/>
        </w:rPr>
        <w:t>六、其他补充事宜</w:t>
      </w:r>
      <w:bookmarkEnd w:id="26"/>
      <w:bookmarkEnd w:id="27"/>
      <w:bookmarkEnd w:id="28"/>
    </w:p>
    <w:p>
      <w:pPr>
        <w:spacing w:line="360" w:lineRule="auto"/>
        <w:rPr>
          <w:rFonts w:ascii="宋体" w:hAnsi="宋体"/>
          <w:sz w:val="24"/>
          <w:highlight w:val="none"/>
        </w:rPr>
      </w:pPr>
      <w:r>
        <w:rPr>
          <w:rFonts w:hint="eastAsia" w:ascii="宋体" w:hAnsi="宋体"/>
          <w:sz w:val="24"/>
          <w:highlight w:val="none"/>
        </w:rPr>
        <w:t>1.本项目需要落实的政府采购政策：节约能源、保护环境、扶持不发达地区和少数民族地区、促进中小微企业发展、支持监狱、戒毒企业发展、促进残疾人就业、优先采购贫困地区农副产品等政府采购政策。</w:t>
      </w:r>
    </w:p>
    <w:p>
      <w:pPr>
        <w:spacing w:line="360" w:lineRule="auto"/>
        <w:rPr>
          <w:rFonts w:ascii="宋体" w:hAnsi="宋体"/>
          <w:sz w:val="24"/>
          <w:highlight w:val="none"/>
        </w:rPr>
      </w:pPr>
      <w:r>
        <w:rPr>
          <w:rFonts w:hint="eastAsia" w:ascii="宋体" w:hAnsi="宋体"/>
          <w:sz w:val="24"/>
          <w:highlight w:val="none"/>
        </w:rPr>
        <w:t>2.本项目招标公告在中国政府采购网（http://www.ccgp.gov.cn/）上发布。</w:t>
      </w:r>
    </w:p>
    <w:p>
      <w:pPr>
        <w:spacing w:line="360" w:lineRule="auto"/>
        <w:rPr>
          <w:rFonts w:ascii="宋体" w:hAnsi="宋体"/>
          <w:b/>
          <w:bCs/>
          <w:sz w:val="24"/>
          <w:szCs w:val="32"/>
          <w:highlight w:val="none"/>
        </w:rPr>
      </w:pPr>
      <w:bookmarkStart w:id="29" w:name="_Toc35393627"/>
      <w:bookmarkStart w:id="30" w:name="_Toc1705"/>
      <w:bookmarkStart w:id="31" w:name="_Toc35393796"/>
      <w:bookmarkStart w:id="32" w:name="_Toc28359008"/>
      <w:bookmarkStart w:id="33" w:name="_Toc28359085"/>
      <w:r>
        <w:rPr>
          <w:rFonts w:hint="eastAsia" w:ascii="宋体" w:hAnsi="宋体"/>
          <w:b/>
          <w:bCs/>
          <w:sz w:val="24"/>
          <w:szCs w:val="32"/>
          <w:highlight w:val="none"/>
        </w:rPr>
        <w:t>七、对本次招标提出询问，请按以下方式联系。</w:t>
      </w:r>
      <w:bookmarkEnd w:id="29"/>
      <w:bookmarkEnd w:id="30"/>
      <w:bookmarkEnd w:id="31"/>
      <w:bookmarkEnd w:id="32"/>
      <w:bookmarkEnd w:id="33"/>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sz w:val="24"/>
          <w:highlight w:val="none"/>
        </w:rPr>
      </w:pPr>
      <w:r>
        <w:rPr>
          <w:rFonts w:hint="eastAsia" w:ascii="宋体" w:hAnsi="宋体"/>
          <w:sz w:val="24"/>
          <w:highlight w:val="none"/>
        </w:rPr>
        <w:t>1、采购人信息</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ascii="宋体" w:hAnsi="宋体"/>
          <w:sz w:val="24"/>
          <w:highlight w:val="none"/>
        </w:rPr>
      </w:pPr>
      <w:bookmarkStart w:id="34" w:name="_Toc28359009"/>
      <w:bookmarkStart w:id="35" w:name="_Toc28359086"/>
      <w:r>
        <w:rPr>
          <w:rFonts w:hint="eastAsia" w:ascii="宋体" w:hAnsi="宋体"/>
          <w:sz w:val="24"/>
          <w:highlight w:val="none"/>
        </w:rPr>
        <w:t>名 称：华北电力大学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ascii="宋体" w:hAnsi="宋体"/>
          <w:sz w:val="24"/>
          <w:highlight w:val="none"/>
        </w:rPr>
      </w:pPr>
      <w:r>
        <w:rPr>
          <w:rFonts w:hint="eastAsia" w:ascii="宋体" w:hAnsi="宋体"/>
          <w:sz w:val="24"/>
          <w:highlight w:val="none"/>
        </w:rPr>
        <w:t>地 址：北京市昌平区回龙观北农路2号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ascii="宋体" w:hAnsi="宋体"/>
          <w:b/>
          <w:bCs/>
          <w:sz w:val="24"/>
          <w:highlight w:val="none"/>
        </w:rPr>
      </w:pPr>
      <w:r>
        <w:rPr>
          <w:rFonts w:hint="eastAsia" w:ascii="宋体" w:hAnsi="宋体"/>
          <w:sz w:val="24"/>
          <w:highlight w:val="none"/>
        </w:rPr>
        <w:t>联系方式：张老师 010-61772996</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sz w:val="24"/>
          <w:highlight w:val="none"/>
        </w:rPr>
      </w:pPr>
      <w:r>
        <w:rPr>
          <w:rFonts w:hint="eastAsia" w:ascii="宋体" w:hAnsi="宋体"/>
          <w:sz w:val="24"/>
          <w:highlight w:val="none"/>
        </w:rPr>
        <w:t>2、采购代理机构信息</w:t>
      </w:r>
      <w:bookmarkEnd w:id="34"/>
      <w:bookmarkEnd w:id="35"/>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sz w:val="24"/>
          <w:highlight w:val="none"/>
        </w:rPr>
      </w:pPr>
      <w:r>
        <w:rPr>
          <w:rFonts w:hint="eastAsia" w:ascii="宋体" w:hAnsi="宋体"/>
          <w:sz w:val="24"/>
          <w:highlight w:val="none"/>
        </w:rPr>
        <w:t>名 称：华采招标集团有限公司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sz w:val="24"/>
          <w:highlight w:val="none"/>
        </w:rPr>
      </w:pPr>
      <w:r>
        <w:rPr>
          <w:rFonts w:hint="eastAsia" w:ascii="宋体" w:hAnsi="宋体"/>
          <w:sz w:val="24"/>
          <w:highlight w:val="none"/>
        </w:rPr>
        <w:t>地　址：北京市丰台区广安路9号国投财富广场6号楼1601室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b/>
          <w:bCs/>
          <w:sz w:val="24"/>
          <w:highlight w:val="none"/>
        </w:rPr>
      </w:pPr>
      <w:r>
        <w:rPr>
          <w:rFonts w:hint="eastAsia" w:ascii="宋体" w:hAnsi="宋体"/>
          <w:sz w:val="24"/>
          <w:highlight w:val="none"/>
        </w:rPr>
        <w:t>联系方式：</w:t>
      </w:r>
      <w:bookmarkStart w:id="36" w:name="_Toc28359010"/>
      <w:bookmarkStart w:id="37" w:name="_Toc28359087"/>
      <w:r>
        <w:rPr>
          <w:rFonts w:hint="eastAsia" w:ascii="宋体" w:hAnsi="宋体"/>
          <w:sz w:val="24"/>
          <w:highlight w:val="none"/>
        </w:rPr>
        <w:t>贾东敏、姚冲 010-贾东敏、姚冲 186-1228-7813/780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sz w:val="24"/>
          <w:highlight w:val="none"/>
        </w:rPr>
      </w:pPr>
      <w:r>
        <w:rPr>
          <w:rFonts w:hint="eastAsia" w:ascii="宋体" w:hAnsi="宋体"/>
          <w:sz w:val="24"/>
          <w:highlight w:val="none"/>
        </w:rPr>
        <w:t>3、项目联系方式</w:t>
      </w:r>
      <w:bookmarkEnd w:id="36"/>
      <w:bookmarkEnd w:id="37"/>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sz w:val="24"/>
          <w:highlight w:val="none"/>
        </w:rPr>
      </w:pPr>
      <w:r>
        <w:rPr>
          <w:rFonts w:hint="eastAsia" w:ascii="宋体" w:hAnsi="宋体"/>
          <w:sz w:val="24"/>
          <w:highlight w:val="none"/>
        </w:rPr>
        <w:t>项目联系人：贾东敏、姚冲</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pPr>
      <w:r>
        <w:rPr>
          <w:rFonts w:hint="eastAsia" w:ascii="宋体" w:hAnsi="宋体"/>
          <w:sz w:val="24"/>
          <w:highlight w:val="none"/>
        </w:rPr>
        <w:t>电　话：010-贾东敏、姚冲 186-1228-7813/780</w:t>
      </w:r>
      <w:bookmarkStart w:id="38" w:name="_GoBack"/>
      <w:bookmarkEnd w:id="3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wYjA3MjhlNjcyYzQyMmEyMGJkY2VjYTY2MjBhMTUifQ=="/>
  </w:docVars>
  <w:rsids>
    <w:rsidRoot w:val="00000000"/>
    <w:rsid w:val="029E162E"/>
    <w:rsid w:val="097E3AAF"/>
    <w:rsid w:val="16EE399D"/>
    <w:rsid w:val="3D2E1D02"/>
    <w:rsid w:val="49E754ED"/>
    <w:rsid w:val="562B0412"/>
    <w:rsid w:val="57FD6AB9"/>
    <w:rsid w:val="6DFE3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宋体"/>
      <w:kern w:val="2"/>
      <w:szCs w:val="24"/>
      <w:lang w:val="en-US" w:eastAsia="zh-CN" w:bidi="ar-SA"/>
    </w:rPr>
  </w:style>
  <w:style w:type="paragraph" w:styleId="7">
    <w:name w:val="heading 1"/>
    <w:basedOn w:val="1"/>
    <w:next w:val="1"/>
    <w:link w:val="13"/>
    <w:autoRedefine/>
    <w:qFormat/>
    <w:uiPriority w:val="0"/>
    <w:pPr>
      <w:keepNext/>
      <w:keepLines/>
      <w:spacing w:before="340" w:beforeLines="0" w:beforeAutospacing="0" w:after="330" w:afterLines="0" w:afterAutospacing="0" w:line="576" w:lineRule="auto"/>
      <w:outlineLvl w:val="0"/>
    </w:pPr>
    <w:rPr>
      <w:rFonts w:ascii="Times New Roman" w:hAnsi="Times New Roman" w:eastAsia="宋体" w:cs="Times New Roman"/>
      <w:b/>
      <w:kern w:val="44"/>
      <w:sz w:val="28"/>
    </w:rPr>
  </w:style>
  <w:style w:type="paragraph" w:styleId="8">
    <w:name w:val="heading 2"/>
    <w:basedOn w:val="1"/>
    <w:next w:val="1"/>
    <w:link w:val="14"/>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宋体" w:cs="Times New Roman"/>
      <w:b/>
      <w:sz w:val="24"/>
    </w:rPr>
  </w:style>
  <w:style w:type="paragraph" w:styleId="9">
    <w:name w:val="heading 3"/>
    <w:basedOn w:val="1"/>
    <w:next w:val="1"/>
    <w:link w:val="12"/>
    <w:autoRedefine/>
    <w:semiHidden/>
    <w:unhideWhenUsed/>
    <w:qFormat/>
    <w:uiPriority w:val="0"/>
    <w:pPr>
      <w:keepNext/>
      <w:keepLines/>
      <w:spacing w:before="260" w:beforeLines="0" w:beforeAutospacing="0" w:after="260" w:afterLines="0" w:afterAutospacing="0" w:line="413" w:lineRule="auto"/>
      <w:outlineLvl w:val="2"/>
    </w:pPr>
    <w:rPr>
      <w:rFonts w:ascii="Times New Roman" w:hAnsi="Times New Roman" w:eastAsia="宋体" w:cs="Times New Roman"/>
      <w:b/>
      <w:sz w:val="24"/>
      <w:szCs w:val="21"/>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tabs>
        <w:tab w:val="left" w:pos="5580"/>
      </w:tabs>
      <w:spacing w:after="120" w:line="240" w:lineRule="auto"/>
      <w:ind w:left="420" w:leftChars="200" w:firstLine="420" w:firstLineChars="200"/>
    </w:pPr>
    <w:rPr>
      <w:sz w:val="21"/>
      <w:szCs w:val="20"/>
    </w:rPr>
  </w:style>
  <w:style w:type="paragraph" w:styleId="3">
    <w:name w:val="Body Text Indent"/>
    <w:basedOn w:val="1"/>
    <w:next w:val="4"/>
    <w:qFormat/>
    <w:uiPriority w:val="99"/>
    <w:pPr>
      <w:tabs>
        <w:tab w:val="left" w:pos="5580"/>
      </w:tabs>
      <w:spacing w:before="120" w:line="360" w:lineRule="auto"/>
      <w:ind w:firstLine="454"/>
    </w:pPr>
    <w:rPr>
      <w:sz w:val="24"/>
      <w:lang w:val="zh-CN"/>
    </w:rPr>
  </w:style>
  <w:style w:type="paragraph" w:styleId="4">
    <w:name w:val="envelope return"/>
    <w:basedOn w:val="1"/>
    <w:qFormat/>
    <w:uiPriority w:val="99"/>
    <w:pPr>
      <w:snapToGrid w:val="0"/>
    </w:pPr>
    <w:rPr>
      <w:rFonts w:ascii="Arial" w:hAnsi="Arial" w:cs="Arial"/>
    </w:rPr>
  </w:style>
  <w:style w:type="paragraph" w:styleId="5">
    <w:name w:val="Body Text First Indent"/>
    <w:basedOn w:val="6"/>
    <w:qFormat/>
    <w:uiPriority w:val="0"/>
    <w:pPr>
      <w:tabs>
        <w:tab w:val="left" w:pos="567"/>
      </w:tabs>
      <w:ind w:firstLine="420" w:firstLineChars="100"/>
    </w:pPr>
    <w:rPr>
      <w:lang w:val="zh-CN"/>
    </w:rPr>
  </w:style>
  <w:style w:type="paragraph" w:styleId="6">
    <w:name w:val="Body Text"/>
    <w:basedOn w:val="1"/>
    <w:next w:val="1"/>
    <w:unhideWhenUsed/>
    <w:qFormat/>
    <w:uiPriority w:val="0"/>
    <w:pPr>
      <w:spacing w:after="120"/>
    </w:pPr>
  </w:style>
  <w:style w:type="character" w:customStyle="1" w:styleId="12">
    <w:name w:val="标题 3 Char"/>
    <w:link w:val="9"/>
    <w:autoRedefine/>
    <w:qFormat/>
    <w:uiPriority w:val="0"/>
    <w:rPr>
      <w:rFonts w:ascii="Times New Roman" w:hAnsi="Times New Roman" w:eastAsia="宋体" w:cs="Times New Roman"/>
      <w:sz w:val="24"/>
      <w:szCs w:val="21"/>
    </w:rPr>
  </w:style>
  <w:style w:type="character" w:customStyle="1" w:styleId="13">
    <w:name w:val="标题 1 Char"/>
    <w:link w:val="7"/>
    <w:autoRedefine/>
    <w:qFormat/>
    <w:uiPriority w:val="0"/>
    <w:rPr>
      <w:rFonts w:ascii="Times New Roman" w:hAnsi="Times New Roman" w:eastAsia="宋体" w:cs="Times New Roman"/>
      <w:b/>
      <w:kern w:val="44"/>
      <w:sz w:val="28"/>
    </w:rPr>
  </w:style>
  <w:style w:type="character" w:customStyle="1" w:styleId="14">
    <w:name w:val="标题 2 Char"/>
    <w:link w:val="8"/>
    <w:autoRedefine/>
    <w:qFormat/>
    <w:uiPriority w:val="0"/>
    <w:rPr>
      <w:rFonts w:ascii="Arial" w:hAnsi="Arial" w:eastAsia="宋体" w:cs="Times New Roman"/>
      <w:b/>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2023-05-23T09:41:00Z</dcterms:created>
  <dc:creator>华采第一会议室</dc:creator>
  <cp:lastModifiedBy>赵娜</cp:lastModifiedBy>
  <dcterms:modified xsi:type="dcterms:W3CDTF">2024-05-09T06:40:05Z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410FA72ADD8B4D90918820007D84D3A8_12</vt:lpwstr>
  </property>
</Properties>
</file>