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hAnsi="黑体" w:eastAsia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/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一、项目代理编号：HCZB-2023-ZB1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513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二、项目名称：华北电力大学知识产权管理系统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三、中标信息</w:t>
      </w:r>
    </w:p>
    <w:p>
      <w:pPr>
        <w:pStyle w:val="2"/>
        <w:spacing w:before="0"/>
        <w:ind w:left="420" w:leftChars="200" w:firstLine="0" w:firstLineChars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  <w:lang w:val="en-US"/>
        </w:rPr>
        <w:t>供应商名称：保定市大为计算机软件开发有限公司</w:t>
      </w:r>
    </w:p>
    <w:p>
      <w:pPr>
        <w:pStyle w:val="2"/>
        <w:spacing w:before="0"/>
        <w:ind w:left="420" w:leftChars="200" w:firstLine="0" w:firstLineChars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  <w:lang w:val="en-US"/>
        </w:rPr>
        <w:t>供应商地址：保定市北二环5699号大学科技园1-1-402室</w:t>
      </w:r>
    </w:p>
    <w:p>
      <w:pPr>
        <w:pStyle w:val="2"/>
        <w:spacing w:before="0"/>
        <w:ind w:left="420" w:leftChars="200" w:firstLine="0" w:firstLineChars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  <w:lang w:val="en-US"/>
        </w:rPr>
        <w:t>中标金额：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250</w:t>
      </w:r>
      <w:r>
        <w:rPr>
          <w:rFonts w:ascii="宋体" w:hAnsi="宋体" w:cs="宋体"/>
          <w:kern w:val="0"/>
          <w:sz w:val="28"/>
          <w:szCs w:val="28"/>
          <w:lang w:val="en-US"/>
        </w:rPr>
        <w:t>000.00</w:t>
      </w:r>
      <w:r>
        <w:rPr>
          <w:rFonts w:hint="eastAsia" w:ascii="宋体" w:hAnsi="宋体" w:cs="宋体"/>
          <w:kern w:val="0"/>
          <w:sz w:val="28"/>
          <w:szCs w:val="28"/>
          <w:lang w:val="en-US"/>
        </w:rPr>
        <w:t>元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四、主要标的信息</w:t>
      </w:r>
    </w:p>
    <w:tbl>
      <w:tblPr>
        <w:tblStyle w:val="15"/>
        <w:tblW w:w="9116" w:type="dxa"/>
        <w:tblInd w:w="-79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434"/>
        <w:gridCol w:w="1594"/>
        <w:gridCol w:w="1216"/>
        <w:gridCol w:w="1291"/>
        <w:gridCol w:w="1191"/>
        <w:gridCol w:w="1740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5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91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货物单价（元）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65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保定市大为计算机软件开发有限公司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大为Innojet知识产权协同创新管理系统</w:t>
            </w:r>
          </w:p>
        </w:tc>
        <w:tc>
          <w:tcPr>
            <w:tcW w:w="121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大为</w:t>
            </w:r>
          </w:p>
        </w:tc>
        <w:tc>
          <w:tcPr>
            <w:tcW w:w="1291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V1.0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250000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.00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五、评审专家名单：</w:t>
      </w:r>
    </w:p>
    <w:p>
      <w:pPr>
        <w:ind w:left="420" w:left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张晶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赵兴玉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张艳菊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 xml:space="preserve"> 陈小兵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潘凤博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六、代理服务收费标准及金额：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本项目招标代理费收费标准：详见招标文件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本项目招标代理服务费金额：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0.375</w:t>
      </w:r>
      <w:r>
        <w:rPr>
          <w:rFonts w:hint="eastAsia" w:ascii="宋体" w:hAnsi="宋体" w:cs="宋体"/>
          <w:kern w:val="0"/>
          <w:sz w:val="28"/>
          <w:szCs w:val="28"/>
        </w:rPr>
        <w:t>万元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七、公告期限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八、其他补充事宜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1.采购人信息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名称：华北电力大学　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地址：北京市昌平区回龙观北农路2号　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联系方式：</w:t>
      </w:r>
      <w:bookmarkStart w:id="2" w:name="_Toc28359009"/>
      <w:bookmarkStart w:id="3" w:name="_Toc28359086"/>
      <w:r>
        <w:rPr>
          <w:rFonts w:hint="eastAsia" w:ascii="宋体" w:hAnsi="宋体" w:cs="宋体"/>
          <w:kern w:val="0"/>
          <w:sz w:val="28"/>
          <w:szCs w:val="28"/>
        </w:rPr>
        <w:t>张老师 010-61772996　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2.采购代理机构信息</w:t>
      </w:r>
      <w:bookmarkEnd w:id="2"/>
      <w:bookmarkEnd w:id="3"/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名称：华采招标集团有限公司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地址：北京市丰台区广安路9号国投财富广场6号楼1601室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联系方式：</w:t>
      </w:r>
      <w:bookmarkStart w:id="4" w:name="_Toc28359087"/>
      <w:bookmarkStart w:id="5" w:name="_Toc28359010"/>
      <w:r>
        <w:rPr>
          <w:rFonts w:hint="eastAsia" w:ascii="宋体" w:hAnsi="宋体" w:cs="宋体"/>
          <w:kern w:val="0"/>
          <w:sz w:val="28"/>
          <w:szCs w:val="28"/>
        </w:rPr>
        <w:t>贾东敏、蒲晓芳、姚冲 186-1228-7813/7807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3、项目联系方式</w:t>
      </w:r>
      <w:bookmarkEnd w:id="4"/>
      <w:bookmarkEnd w:id="5"/>
    </w:p>
    <w:p>
      <w:pPr>
        <w:ind w:left="420" w:left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项目联系人：贾东敏、蒲晓芳、姚冲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电话：186-1228-7813/7807</w:t>
      </w:r>
    </w:p>
    <w:p>
      <w:pPr>
        <w:ind w:firstLine="560" w:firstLineChars="2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　</w:t>
      </w:r>
    </w:p>
    <w:p>
      <w:pPr>
        <w:ind w:firstLine="4760" w:firstLineChars="17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华采招标集团有限公司</w:t>
      </w:r>
    </w:p>
    <w:p>
      <w:pPr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</w:t>
      </w:r>
      <w:bookmarkStart w:id="6" w:name="_GoBack"/>
      <w:bookmarkEnd w:id="6"/>
      <w:r>
        <w:rPr>
          <w:rFonts w:hint="eastAsia" w:ascii="宋体" w:hAnsi="宋体" w:cs="宋体"/>
          <w:kern w:val="0"/>
          <w:sz w:val="28"/>
          <w:szCs w:val="28"/>
        </w:rPr>
        <w:t xml:space="preserve"> 2023年11月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YjA3MjhlNjcyYzQyMmEyMGJkY2VjYTY2MjBhMTUifQ=="/>
  </w:docVars>
  <w:rsids>
    <w:rsidRoot w:val="17CA0279"/>
    <w:rsid w:val="000E670D"/>
    <w:rsid w:val="001257F4"/>
    <w:rsid w:val="00180974"/>
    <w:rsid w:val="004E66CA"/>
    <w:rsid w:val="004F2C9C"/>
    <w:rsid w:val="00557669"/>
    <w:rsid w:val="006653D7"/>
    <w:rsid w:val="00692F02"/>
    <w:rsid w:val="006C06A5"/>
    <w:rsid w:val="006C6E01"/>
    <w:rsid w:val="00792915"/>
    <w:rsid w:val="00802021"/>
    <w:rsid w:val="00AC29DE"/>
    <w:rsid w:val="00B24BCD"/>
    <w:rsid w:val="00B85958"/>
    <w:rsid w:val="00B94673"/>
    <w:rsid w:val="00BF0585"/>
    <w:rsid w:val="00CD26AD"/>
    <w:rsid w:val="00EC2CBA"/>
    <w:rsid w:val="00F904E8"/>
    <w:rsid w:val="01A32707"/>
    <w:rsid w:val="0415247F"/>
    <w:rsid w:val="0ACE3CB4"/>
    <w:rsid w:val="0B333F72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8471A7A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qFormat/>
    <w:uiPriority w:val="0"/>
    <w:rPr>
      <w:sz w:val="28"/>
    </w:rPr>
  </w:style>
  <w:style w:type="paragraph" w:styleId="9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Body Text Indent 2"/>
    <w:basedOn w:val="1"/>
    <w:qFormat/>
    <w:uiPriority w:val="0"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11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页眉 字符"/>
    <w:basedOn w:val="17"/>
    <w:link w:val="12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7"/>
    <w:link w:val="11"/>
    <w:qFormat/>
    <w:uiPriority w:val="0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TotalTime>78</TotalTime>
  <ScaleCrop>false</ScaleCrop>
  <LinksUpToDate>false</LinksUpToDate>
  <CharactersWithSpaces>606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2020-05-27T07:31:00Z</dcterms:created>
  <dc:creator>Lenovo</dc:creator>
  <cp:lastModifiedBy>M</cp:lastModifiedBy>
  <cp:lastPrinted>2020-10-24T06:44:00Z</cp:lastPrinted>
  <dcterms:modified xsi:type="dcterms:W3CDTF">2023-11-17T06:29:44Z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