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hint="eastAsia" w:ascii="华文中宋" w:hAnsi="华文中宋" w:eastAsia="华文中宋"/>
          <w:lang w:val="en-US" w:eastAsia="zh-CN"/>
        </w:rPr>
      </w:pPr>
      <w:r>
        <w:rPr>
          <w:rFonts w:hint="eastAsia" w:ascii="华文中宋" w:hAnsi="华文中宋" w:eastAsia="华文中宋"/>
          <w:lang w:val="en-US" w:eastAsia="zh-CN"/>
        </w:rPr>
        <w:t>单一来源采购公示</w:t>
      </w:r>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华北电力大学</w:t>
      </w:r>
    </w:p>
    <w:p>
      <w:pPr>
        <w:ind w:firstLine="560" w:firstLineChars="200"/>
        <w:rPr>
          <w:rFonts w:ascii="仿宋" w:hAnsi="仿宋" w:eastAsia="仿宋"/>
          <w:sz w:val="28"/>
          <w:szCs w:val="28"/>
          <w:highlight w:val="none"/>
        </w:rPr>
      </w:pPr>
      <w:r>
        <w:rPr>
          <w:rFonts w:hint="eastAsia" w:ascii="仿宋" w:hAnsi="仿宋" w:eastAsia="仿宋"/>
          <w:sz w:val="28"/>
          <w:szCs w:val="28"/>
        </w:rPr>
        <w:t>项</w:t>
      </w:r>
      <w:r>
        <w:rPr>
          <w:rFonts w:hint="eastAsia" w:ascii="仿宋" w:hAnsi="仿宋" w:eastAsia="仿宋"/>
          <w:sz w:val="28"/>
          <w:szCs w:val="28"/>
          <w:highlight w:val="none"/>
        </w:rPr>
        <w:t>目名称：</w:t>
      </w:r>
      <w:r>
        <w:rPr>
          <w:rFonts w:hint="eastAsia" w:ascii="仿宋" w:hAnsi="仿宋" w:eastAsia="仿宋"/>
          <w:sz w:val="28"/>
          <w:szCs w:val="28"/>
          <w:highlight w:val="none"/>
          <w:u w:val="single"/>
        </w:rPr>
        <w:t>华北电力大学科学文库2019-2020年电子书</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拟</w:t>
      </w:r>
      <w:r>
        <w:rPr>
          <w:rFonts w:ascii="仿宋" w:hAnsi="仿宋" w:eastAsia="仿宋"/>
          <w:sz w:val="28"/>
          <w:szCs w:val="28"/>
          <w:highlight w:val="none"/>
        </w:rPr>
        <w:t>采购的货物或服务的说明</w:t>
      </w:r>
      <w:r>
        <w:rPr>
          <w:rFonts w:hint="eastAsia" w:ascii="仿宋" w:hAnsi="仿宋" w:eastAsia="仿宋"/>
          <w:sz w:val="28"/>
          <w:szCs w:val="28"/>
          <w:highlight w:val="none"/>
        </w:rPr>
        <w:t>：</w:t>
      </w:r>
      <w:r>
        <w:rPr>
          <w:rFonts w:hint="eastAsia" w:ascii="仿宋" w:hAnsi="仿宋" w:eastAsia="仿宋"/>
          <w:sz w:val="28"/>
          <w:szCs w:val="28"/>
          <w:highlight w:val="none"/>
          <w:u w:val="single"/>
        </w:rPr>
        <w:t>华北电力大学科学文库2019-2020年电子书</w:t>
      </w:r>
      <w:r>
        <w:rPr>
          <w:rFonts w:hint="eastAsia" w:ascii="仿宋" w:hAnsi="仿宋" w:eastAsia="仿宋"/>
          <w:sz w:val="28"/>
          <w:szCs w:val="28"/>
          <w:highlight w:val="none"/>
          <w:u w:val="single"/>
          <w:lang w:val="en-US" w:eastAsia="zh-CN"/>
        </w:rPr>
        <w:t>采购</w:t>
      </w:r>
    </w:p>
    <w:p>
      <w:pPr>
        <w:ind w:firstLine="560" w:firstLineChars="200"/>
        <w:rPr>
          <w:rFonts w:hint="eastAsia" w:ascii="仿宋" w:hAnsi="仿宋" w:eastAsia="仿宋"/>
          <w:sz w:val="28"/>
          <w:szCs w:val="28"/>
          <w:highlight w:val="none"/>
          <w:u w:val="single"/>
          <w:lang w:val="en-US" w:eastAsia="zh-CN"/>
        </w:rPr>
      </w:pPr>
      <w:r>
        <w:rPr>
          <w:rFonts w:hint="eastAsia" w:ascii="仿宋" w:hAnsi="仿宋" w:eastAsia="仿宋"/>
          <w:sz w:val="28"/>
          <w:szCs w:val="28"/>
          <w:highlight w:val="none"/>
        </w:rPr>
        <w:t>拟</w:t>
      </w:r>
      <w:r>
        <w:rPr>
          <w:rFonts w:ascii="仿宋" w:hAnsi="仿宋" w:eastAsia="仿宋"/>
          <w:sz w:val="28"/>
          <w:szCs w:val="28"/>
          <w:highlight w:val="none"/>
        </w:rPr>
        <w:t>采购的货物或服务的预算金额</w:t>
      </w:r>
      <w:r>
        <w:rPr>
          <w:rFonts w:hint="eastAsia" w:ascii="仿宋" w:hAnsi="仿宋" w:eastAsia="仿宋"/>
          <w:sz w:val="28"/>
          <w:szCs w:val="28"/>
          <w:highlight w:val="none"/>
        </w:rPr>
        <w:t>：</w:t>
      </w:r>
      <w:r>
        <w:rPr>
          <w:rFonts w:hint="eastAsia" w:ascii="仿宋" w:hAnsi="仿宋" w:eastAsia="仿宋"/>
          <w:sz w:val="28"/>
          <w:szCs w:val="28"/>
          <w:highlight w:val="none"/>
          <w:u w:val="single"/>
          <w:lang w:val="en-US" w:eastAsia="zh-CN"/>
        </w:rPr>
        <w:t>0</w:t>
      </w:r>
      <w:r>
        <w:rPr>
          <w:rFonts w:hint="eastAsia" w:ascii="仿宋" w:hAnsi="仿宋" w:eastAsia="仿宋"/>
          <w:sz w:val="28"/>
          <w:szCs w:val="28"/>
          <w:highlight w:val="none"/>
          <w:u w:val="single"/>
        </w:rPr>
        <w:t>万</w:t>
      </w:r>
      <w:r>
        <w:rPr>
          <w:rFonts w:hint="eastAsia" w:ascii="仿宋" w:hAnsi="仿宋" w:eastAsia="仿宋"/>
          <w:sz w:val="28"/>
          <w:szCs w:val="28"/>
          <w:highlight w:val="none"/>
          <w:u w:val="single"/>
          <w:lang w:val="en-US" w:eastAsia="zh-CN"/>
        </w:rPr>
        <w:t>元</w:t>
      </w:r>
    </w:p>
    <w:p>
      <w:pPr>
        <w:ind w:firstLine="560" w:firstLineChars="200"/>
        <w:rPr>
          <w:rFonts w:hint="eastAsia" w:ascii="仿宋" w:hAnsi="仿宋" w:eastAsia="仿宋"/>
          <w:sz w:val="28"/>
          <w:szCs w:val="28"/>
        </w:rPr>
      </w:pPr>
      <w:r>
        <w:rPr>
          <w:rFonts w:hint="eastAsia" w:ascii="仿宋" w:hAnsi="仿宋" w:eastAsia="仿宋"/>
          <w:sz w:val="28"/>
          <w:szCs w:val="28"/>
          <w:highlight w:val="none"/>
        </w:rPr>
        <w:t>采用单一来源采购方式的原因及说明：科学文库</w:t>
      </w:r>
      <w:r>
        <w:rPr>
          <w:rFonts w:hint="eastAsia" w:ascii="仿宋" w:hAnsi="仿宋" w:eastAsia="仿宋"/>
          <w:sz w:val="28"/>
          <w:szCs w:val="28"/>
        </w:rPr>
        <w:t>是科学出版社数字图书全文检索、在线浏览和下载借阅的平台。收录内容为科学出版社自有出版物，最早回溯至1951年,所有内容不授权第三方，保证资源独有性。此次采购2019-2020版权年电子书永久使用权，总量近6800种。</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科学出版社仅授权北京中科进出口有限责任公司进行科学文库推广及销售，北京中科进出口有限责任公司为唯一供应商。</w:t>
      </w:r>
    </w:p>
    <w:p>
      <w:pPr>
        <w:ind w:firstLine="560" w:firstLineChars="200"/>
        <w:rPr>
          <w:rFonts w:hint="eastAsia" w:ascii="仿宋" w:hAnsi="仿宋" w:eastAsia="仿宋"/>
          <w:sz w:val="28"/>
          <w:szCs w:val="28"/>
        </w:rPr>
      </w:pPr>
      <w:r>
        <w:rPr>
          <w:rFonts w:hint="eastAsia" w:ascii="仿宋" w:hAnsi="仿宋" w:eastAsia="仿宋"/>
          <w:sz w:val="28"/>
          <w:szCs w:val="28"/>
        </w:rPr>
        <w:t>鉴于上述原因及项目实际需要，符合《中华人民共和国政府采购法》第三十一条第一款情形，拟采用单一来源方式采购。</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highlight w:val="none"/>
        </w:rPr>
      </w:pPr>
      <w:r>
        <w:rPr>
          <w:rFonts w:hint="eastAsia" w:ascii="仿宋" w:hAnsi="仿宋" w:eastAsia="仿宋"/>
          <w:sz w:val="28"/>
          <w:szCs w:val="28"/>
        </w:rPr>
        <w:t>名称</w:t>
      </w:r>
      <w:r>
        <w:rPr>
          <w:rFonts w:hint="eastAsia" w:ascii="仿宋" w:hAnsi="仿宋" w:eastAsia="仿宋"/>
          <w:sz w:val="28"/>
          <w:szCs w:val="28"/>
          <w:highlight w:val="none"/>
        </w:rPr>
        <w:t>：</w:t>
      </w:r>
      <w:r>
        <w:rPr>
          <w:rFonts w:hint="eastAsia" w:ascii="仿宋" w:hAnsi="仿宋" w:eastAsia="仿宋"/>
          <w:sz w:val="28"/>
          <w:szCs w:val="28"/>
          <w:highlight w:val="none"/>
          <w:u w:val="single"/>
        </w:rPr>
        <w:t>北京中科进出口有限责任公司</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地址：</w:t>
      </w:r>
      <w:r>
        <w:rPr>
          <w:rFonts w:hint="eastAsia" w:ascii="仿宋" w:hAnsi="仿宋" w:eastAsia="仿宋"/>
          <w:sz w:val="28"/>
          <w:szCs w:val="28"/>
          <w:highlight w:val="none"/>
          <w:u w:val="single"/>
        </w:rPr>
        <w:t>北京市东城区安定门外大街138号8层B座801</w:t>
      </w:r>
    </w:p>
    <w:p>
      <w:pPr>
        <w:rPr>
          <w:rFonts w:ascii="黑体" w:hAnsi="黑体" w:eastAsia="黑体"/>
          <w:sz w:val="28"/>
          <w:szCs w:val="28"/>
        </w:rPr>
      </w:pPr>
      <w:r>
        <w:rPr>
          <w:rFonts w:hint="eastAsia" w:ascii="黑体" w:hAnsi="黑体" w:eastAsia="黑体"/>
          <w:sz w:val="28"/>
          <w:szCs w:val="28"/>
        </w:rPr>
        <w:t>三、公示期限</w:t>
      </w:r>
    </w:p>
    <w:p>
      <w:pPr>
        <w:numPr>
          <w:ilvl w:val="0"/>
          <w:numId w:val="0"/>
        </w:numPr>
        <w:ind w:firstLine="560" w:firstLineChars="200"/>
        <w:rPr>
          <w:rFonts w:hint="eastAsia" w:ascii="黑体" w:hAnsi="黑体" w:eastAsia="黑体"/>
          <w:sz w:val="28"/>
          <w:szCs w:val="28"/>
        </w:rPr>
      </w:pPr>
      <w:r>
        <w:rPr>
          <w:rFonts w:hint="eastAsia" w:ascii="仿宋" w:hAnsi="仿宋" w:eastAsia="仿宋"/>
          <w:sz w:val="28"/>
          <w:szCs w:val="28"/>
          <w:u w:val="single"/>
          <w:lang w:val="en-US" w:eastAsia="zh-CN"/>
        </w:rPr>
        <w:t>2023年10月13日至2023年10月20日</w:t>
      </w:r>
    </w:p>
    <w:p>
      <w:pPr>
        <w:rPr>
          <w:rFonts w:ascii="黑体" w:hAnsi="黑体" w:eastAsia="黑体"/>
          <w:sz w:val="28"/>
          <w:szCs w:val="28"/>
        </w:rPr>
      </w:pPr>
      <w:r>
        <w:rPr>
          <w:rFonts w:hint="eastAsia" w:ascii="黑体" w:hAnsi="黑体" w:eastAsia="黑体"/>
          <w:sz w:val="28"/>
          <w:szCs w:val="28"/>
          <w:lang w:val="en-US" w:eastAsia="zh-CN"/>
        </w:rPr>
        <w:t>四</w:t>
      </w:r>
      <w:r>
        <w:rPr>
          <w:rFonts w:hint="eastAsia" w:ascii="黑体" w:hAnsi="黑体" w:eastAsia="黑体"/>
          <w:sz w:val="28"/>
          <w:szCs w:val="28"/>
        </w:rPr>
        <w:t>、联系方式</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华北电力大学</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北京市昌平区回龙观北农路2号</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lang w:val="en-US" w:eastAsia="zh-CN"/>
        </w:rPr>
        <w:t xml:space="preserve">张老师 </w:t>
      </w:r>
      <w:r>
        <w:rPr>
          <w:rFonts w:hint="eastAsia" w:ascii="仿宋" w:hAnsi="仿宋" w:eastAsia="仿宋"/>
          <w:sz w:val="28"/>
          <w:szCs w:val="28"/>
          <w:u w:val="single"/>
        </w:rPr>
        <w:t>010-61772996</w:t>
      </w:r>
    </w:p>
    <w:p>
      <w:pPr>
        <w:rPr>
          <w:rFonts w:hint="eastAsia" w:ascii="仿宋" w:hAnsi="仿宋" w:eastAsia="仿宋"/>
          <w:sz w:val="28"/>
          <w:szCs w:val="28"/>
          <w:u w:val="none"/>
          <w:lang w:val="en-US" w:eastAsia="zh-CN"/>
        </w:rPr>
      </w:pPr>
      <w:r>
        <w:rPr>
          <w:rFonts w:hint="eastAsia" w:ascii="仿宋" w:hAnsi="仿宋" w:eastAsia="仿宋"/>
          <w:sz w:val="28"/>
          <w:szCs w:val="28"/>
          <w:u w:val="none"/>
          <w:lang w:val="en-US" w:eastAsia="zh-CN"/>
        </w:rPr>
        <w:br w:type="page"/>
      </w:r>
    </w:p>
    <w:p>
      <w:pPr>
        <w:jc w:val="center"/>
        <w:rPr>
          <w:rFonts w:hint="eastAsia" w:eastAsia="宋体"/>
          <w:lang w:eastAsia="zh-CN"/>
        </w:rPr>
      </w:pPr>
      <w:r>
        <w:rPr>
          <w:rFonts w:hint="eastAsia" w:eastAsia="宋体"/>
          <w:lang w:eastAsia="zh-CN"/>
        </w:rPr>
        <w:drawing>
          <wp:inline distT="0" distB="0" distL="114300" distR="114300">
            <wp:extent cx="5525135" cy="7785735"/>
            <wp:effectExtent l="0" t="0" r="18415" b="5715"/>
            <wp:docPr id="2" name="图片 2" descr="e4ac687575f262e51e9ad09e3509c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ac687575f262e51e9ad09e3509c9c"/>
                    <pic:cNvPicPr>
                      <a:picLocks noChangeAspect="1"/>
                    </pic:cNvPicPr>
                  </pic:nvPicPr>
                  <pic:blipFill>
                    <a:blip r:embed="rId4"/>
                    <a:stretch>
                      <a:fillRect/>
                    </a:stretch>
                  </pic:blipFill>
                  <pic:spPr>
                    <a:xfrm>
                      <a:off x="0" y="0"/>
                      <a:ext cx="5525135" cy="7785735"/>
                    </a:xfrm>
                    <a:prstGeom prst="rect">
                      <a:avLst/>
                    </a:prstGeom>
                  </pic:spPr>
                </pic:pic>
              </a:graphicData>
            </a:graphic>
          </wp:inline>
        </w:drawing>
      </w:r>
      <w:r>
        <w:rPr>
          <w:rFonts w:hint="eastAsia" w:eastAsia="宋体"/>
          <w:lang w:eastAsia="zh-CN"/>
        </w:rPr>
        <w:drawing>
          <wp:inline distT="0" distB="0" distL="114300" distR="114300">
            <wp:extent cx="5525770" cy="8007350"/>
            <wp:effectExtent l="0" t="0" r="17780" b="12700"/>
            <wp:docPr id="3" name="图片 3" descr="f993fdf2aada3893bef9e2fc9cf8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93fdf2aada3893bef9e2fc9cf8c50"/>
                    <pic:cNvPicPr>
                      <a:picLocks noChangeAspect="1"/>
                    </pic:cNvPicPr>
                  </pic:nvPicPr>
                  <pic:blipFill>
                    <a:blip r:embed="rId5"/>
                    <a:stretch>
                      <a:fillRect/>
                    </a:stretch>
                  </pic:blipFill>
                  <pic:spPr>
                    <a:xfrm>
                      <a:off x="0" y="0"/>
                      <a:ext cx="5525770" cy="8007350"/>
                    </a:xfrm>
                    <a:prstGeom prst="rect">
                      <a:avLst/>
                    </a:prstGeom>
                  </pic:spPr>
                </pic:pic>
              </a:graphicData>
            </a:graphic>
          </wp:inline>
        </w:drawing>
      </w:r>
      <w:r>
        <w:drawing>
          <wp:inline distT="0" distB="0" distL="114300" distR="114300">
            <wp:extent cx="5260340" cy="7698105"/>
            <wp:effectExtent l="0" t="0" r="16510"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5260340" cy="7698105"/>
                    </a:xfrm>
                    <a:prstGeom prst="rect">
                      <a:avLst/>
                    </a:prstGeom>
                    <a:noFill/>
                    <a:ln>
                      <a:noFill/>
                    </a:ln>
                  </pic:spPr>
                </pic:pic>
              </a:graphicData>
            </a:graphic>
          </wp:inline>
        </w:drawing>
      </w:r>
      <w:bookmarkStart w:id="0" w:name="_GoBack"/>
      <w:bookmarkEnd w:id="0"/>
    </w:p>
    <w:sectPr>
      <w:pgSz w:w="11906" w:h="16838"/>
      <w:pgMar w:top="1440" w:right="1800"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jA3MjhlNjcyYzQyMmEyMGJkY2VjYTY2MjBhMTUifQ=="/>
  </w:docVars>
  <w:rsids>
    <w:rsidRoot w:val="00000000"/>
    <w:rsid w:val="00156413"/>
    <w:rsid w:val="0D353369"/>
    <w:rsid w:val="13217BBB"/>
    <w:rsid w:val="17B359F3"/>
    <w:rsid w:val="238D5897"/>
    <w:rsid w:val="2973452B"/>
    <w:rsid w:val="31FD161E"/>
    <w:rsid w:val="4EBC1FFD"/>
    <w:rsid w:val="55E5223F"/>
    <w:rsid w:val="5DAE3D04"/>
    <w:rsid w:val="649A7C0E"/>
    <w:rsid w:val="7F13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366</Words>
  <Characters>458</Characters>
  <Lines>0</Lines>
  <Paragraphs>0</Paragraphs>
  <TotalTime>2</TotalTime>
  <ScaleCrop>false</ScaleCrop>
  <LinksUpToDate>false</LinksUpToDate>
  <CharactersWithSpaces>466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2022-04-15T09:08:00Z</dcterms:created>
  <dc:creator>Administrator</dc:creator>
  <cp:lastModifiedBy>hczb</cp:lastModifiedBy>
  <cp:lastPrinted>2023-10-13T07:56:24Z</cp:lastPrinted>
  <dcterms:modified xsi:type="dcterms:W3CDTF">2023-10-13T08:29:57Z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C54B2687B6E54B019D597B9AE48D820F_13</vt:lpwstr>
  </property>
</Properties>
</file>