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华北电力大学大电流电化学综合测试系统</w:t>
      </w:r>
    </w:p>
    <w:p>
      <w:pPr>
        <w:pStyle w:val="3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招标公告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中钰招标有限公司受华北电力大学的委托，对</w:t>
      </w:r>
      <w:r>
        <w:rPr>
          <w:rFonts w:hint="eastAsia" w:ascii="宋体" w:hAnsi="宋体"/>
          <w:bCs/>
          <w:sz w:val="24"/>
        </w:rPr>
        <w:t>华北电力大学大电流电化学综合测试系统</w:t>
      </w:r>
      <w:r>
        <w:rPr>
          <w:rFonts w:hint="eastAsia" w:ascii="宋体" w:hAnsi="宋体"/>
          <w:sz w:val="24"/>
        </w:rPr>
        <w:t>进行国内公开招标，现邀</w:t>
      </w:r>
      <w:bookmarkStart w:id="0" w:name="_GoBack"/>
      <w:bookmarkEnd w:id="0"/>
      <w:r>
        <w:rPr>
          <w:rFonts w:hint="eastAsia" w:ascii="宋体" w:hAnsi="宋体"/>
          <w:sz w:val="24"/>
        </w:rPr>
        <w:t>请合格的投标人前来投标。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项目概况</w:t>
            </w:r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华北电力大学大电流电化学综合测试系统</w:t>
            </w:r>
            <w:r>
              <w:rPr>
                <w:rFonts w:ascii="宋体" w:hAnsi="宋体"/>
                <w:sz w:val="24"/>
              </w:rPr>
              <w:t>的潜在投标人应在</w:t>
            </w:r>
            <w:r>
              <w:rPr>
                <w:rFonts w:hint="eastAsia" w:ascii="宋体" w:hAnsi="宋体"/>
                <w:bCs/>
                <w:sz w:val="24"/>
              </w:rPr>
              <w:t>北京市丰台区东旭国际中心</w:t>
            </w:r>
            <w:r>
              <w:rPr>
                <w:rFonts w:ascii="宋体" w:hAnsi="宋体"/>
                <w:bCs/>
                <w:sz w:val="24"/>
              </w:rPr>
              <w:t>C座11层1106室</w:t>
            </w:r>
            <w:r>
              <w:rPr>
                <w:rFonts w:hint="eastAsia" w:ascii="宋体" w:hAnsi="宋体"/>
                <w:sz w:val="24"/>
              </w:rPr>
              <w:t>获取</w:t>
            </w:r>
            <w:r>
              <w:rPr>
                <w:rFonts w:ascii="宋体" w:hAnsi="宋体"/>
                <w:sz w:val="24"/>
              </w:rPr>
              <w:t>招标文件，并于</w:t>
            </w:r>
            <w:r>
              <w:rPr>
                <w:rFonts w:hint="eastAsia" w:ascii="宋体" w:hAnsi="宋体"/>
                <w:sz w:val="24"/>
              </w:rPr>
              <w:t>2023年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07</w:t>
            </w:r>
            <w:r>
              <w:rPr>
                <w:rFonts w:ascii="宋体" w:hAnsi="宋体"/>
                <w:color w:val="auto"/>
                <w:sz w:val="24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</w:rPr>
              <w:t>14</w:t>
            </w:r>
            <w:r>
              <w:rPr>
                <w:rFonts w:ascii="宋体" w:hAnsi="宋体"/>
                <w:color w:val="auto"/>
                <w:sz w:val="24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</w:rPr>
              <w:t>0</w:t>
            </w:r>
            <w:r>
              <w:rPr>
                <w:rFonts w:ascii="宋体" w:hAnsi="宋体"/>
                <w:color w:val="auto"/>
                <w:sz w:val="24"/>
              </w:rPr>
              <w:t>0分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北京时间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前</w:t>
            </w:r>
            <w:r>
              <w:rPr>
                <w:rFonts w:ascii="宋体" w:hAnsi="宋体"/>
                <w:sz w:val="24"/>
              </w:rPr>
              <w:t>递交投标文件。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ascii="宋体" w:hAnsi="宋体"/>
          <w:b/>
          <w:sz w:val="24"/>
        </w:rPr>
        <w:t>项目基本情况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1.项目编号：</w:t>
      </w:r>
      <w:r>
        <w:rPr>
          <w:rFonts w:hint="eastAsia" w:ascii="宋体" w:hAnsi="宋体"/>
          <w:sz w:val="24"/>
        </w:rPr>
        <w:t>ZYZB-2023-746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2.项目名称：</w:t>
      </w:r>
      <w:r>
        <w:rPr>
          <w:rFonts w:hint="eastAsia" w:ascii="宋体" w:hAnsi="宋体"/>
          <w:bCs/>
          <w:sz w:val="24"/>
        </w:rPr>
        <w:t>华北电力大学大电流电化学综合测试系统</w:t>
      </w:r>
    </w:p>
    <w:p>
      <w:pPr>
        <w:spacing w:line="360" w:lineRule="auto"/>
        <w:ind w:left="1560" w:hanging="1560" w:hangingChars="6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3.预算金额：</w:t>
      </w:r>
      <w:r>
        <w:rPr>
          <w:rFonts w:hint="eastAsia" w:ascii="宋体" w:hAnsi="宋体"/>
          <w:sz w:val="24"/>
        </w:rPr>
        <w:t>人民币72.8</w:t>
      </w:r>
      <w:r>
        <w:rPr>
          <w:rFonts w:ascii="宋体" w:hAnsi="宋体"/>
          <w:sz w:val="24"/>
        </w:rPr>
        <w:t>万元</w:t>
      </w:r>
    </w:p>
    <w:p>
      <w:pPr>
        <w:spacing w:line="360" w:lineRule="auto"/>
        <w:ind w:left="1560" w:hanging="1560" w:hangingChars="6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4.最高限价（</w:t>
      </w:r>
      <w:r>
        <w:rPr>
          <w:rFonts w:hint="eastAsia" w:ascii="宋体" w:hAnsi="宋体"/>
          <w:sz w:val="24"/>
        </w:rPr>
        <w:t>如有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：人民币72.8</w:t>
      </w:r>
      <w:r>
        <w:rPr>
          <w:rFonts w:ascii="宋体" w:hAnsi="宋体"/>
          <w:sz w:val="24"/>
        </w:rPr>
        <w:t>万元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5.采购需求</w:t>
      </w:r>
      <w:r>
        <w:rPr>
          <w:rFonts w:hint="eastAsia" w:ascii="宋体" w:hAnsi="宋体"/>
          <w:sz w:val="24"/>
        </w:rPr>
        <w:t>：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213"/>
        <w:gridCol w:w="650"/>
        <w:gridCol w:w="650"/>
        <w:gridCol w:w="312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标的名称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数量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简要技术需求或服务要求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是否接受进口产品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大电流电化学综合测试系统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大电流电化学综合测试系统应包括：（1）恒电位/恒电流仪模块；（2）阻抗分析仪模块；（3）4通道辅助测试模块（阴阳极阻抗测试）；（4）±100A电流放大器；（5）交直流测试分析软件。详见第四章采购需求。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具体采购需求详见第四章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需求。</w:t>
      </w:r>
    </w:p>
    <w:p>
      <w:pPr>
        <w:spacing w:line="360" w:lineRule="auto"/>
        <w:rPr>
          <w:rFonts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>6.合同履行期限：</w:t>
      </w:r>
      <w:r>
        <w:rPr>
          <w:rFonts w:hint="eastAsia" w:ascii="宋体" w:hAnsi="宋体"/>
          <w:sz w:val="24"/>
          <w:lang w:val="en-US" w:eastAsia="zh-CN"/>
        </w:rPr>
        <w:t>合同签订后120日内完成供货、安装及调试。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7.本项目</w:t>
      </w:r>
      <w:r>
        <w:rPr>
          <w:rFonts w:hint="eastAsia" w:ascii="宋体" w:hAnsi="宋体"/>
          <w:b/>
          <w:bCs/>
          <w:sz w:val="24"/>
        </w:rPr>
        <w:t>不接受</w:t>
      </w:r>
      <w:r>
        <w:rPr>
          <w:rFonts w:ascii="宋体" w:hAnsi="宋体"/>
          <w:sz w:val="24"/>
        </w:rPr>
        <w:t>联合体投标。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的资格要求：</w:t>
      </w:r>
    </w:p>
    <w:p>
      <w:pPr>
        <w:spacing w:line="360" w:lineRule="auto"/>
        <w:ind w:left="425" w:hanging="424" w:hangingChars="17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1.满足</w:t>
      </w:r>
      <w:r>
        <w:rPr>
          <w:rFonts w:hint="eastAsia" w:ascii="宋体" w:hAnsi="宋体"/>
          <w:sz w:val="24"/>
        </w:rPr>
        <w:t>《中华人民共和国</w:t>
      </w:r>
      <w:r>
        <w:rPr>
          <w:rFonts w:ascii="宋体" w:hAnsi="宋体"/>
          <w:sz w:val="24"/>
        </w:rPr>
        <w:t>政府采购法</w:t>
      </w:r>
      <w:r>
        <w:rPr>
          <w:rFonts w:hint="eastAsia" w:ascii="宋体" w:hAnsi="宋体"/>
          <w:sz w:val="24"/>
        </w:rPr>
        <w:t>》</w:t>
      </w:r>
      <w:r>
        <w:rPr>
          <w:rFonts w:hint="eastAsia" w:ascii="宋体" w:hAnsi="宋体" w:cs="宋体"/>
          <w:sz w:val="24"/>
        </w:rPr>
        <w:t>第二十二条规定：</w:t>
      </w:r>
    </w:p>
    <w:p>
      <w:pPr>
        <w:pStyle w:val="11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1）</w:t>
      </w:r>
      <w:r>
        <w:rPr>
          <w:rFonts w:hint="eastAsia" w:ascii="宋体" w:hAnsi="宋体" w:cs="宋体"/>
          <w:sz w:val="24"/>
        </w:rPr>
        <w:t>具有独立承担民事责任的能力；</w:t>
      </w:r>
    </w:p>
    <w:p>
      <w:pPr>
        <w:pStyle w:val="11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2）具有良好的商业信誉和健全的财务会计制度；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3）具有履行合同所必需的设备和专业技术能力；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4）有依法缴纳税收和社会保障资金的良好记录；</w:t>
      </w:r>
    </w:p>
    <w:p>
      <w:pPr>
        <w:pStyle w:val="11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>
      <w:pPr>
        <w:pStyle w:val="11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6）法律、行政法规规定的其他条件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落实</w:t>
      </w:r>
      <w:r>
        <w:rPr>
          <w:rFonts w:ascii="宋体" w:hAnsi="宋体"/>
          <w:sz w:val="24"/>
        </w:rPr>
        <w:t>政府采购政策需满足的资格要求：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1）</w:t>
      </w:r>
      <w:r>
        <w:rPr>
          <w:rFonts w:ascii="宋体" w:hAnsi="宋体"/>
          <w:sz w:val="24"/>
          <w:highlight w:val="none"/>
        </w:rPr>
        <w:t>【非】专门面向中小企业</w:t>
      </w:r>
      <w:r>
        <w:rPr>
          <w:rFonts w:hint="eastAsia" w:ascii="宋体" w:hAnsi="宋体"/>
          <w:sz w:val="24"/>
          <w:highlight w:val="none"/>
        </w:rPr>
        <w:t>采购，【非】</w:t>
      </w:r>
      <w:r>
        <w:rPr>
          <w:rFonts w:ascii="宋体" w:hAnsi="宋体"/>
          <w:sz w:val="24"/>
          <w:highlight w:val="none"/>
        </w:rPr>
        <w:t>专门面</w:t>
      </w:r>
      <w:r>
        <w:rPr>
          <w:rFonts w:ascii="宋体" w:hAnsi="宋体"/>
          <w:sz w:val="24"/>
        </w:rPr>
        <w:t>向小型、微型企业采购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pStyle w:val="5"/>
        <w:spacing w:line="360" w:lineRule="auto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3.本项目的特定资格要求：</w:t>
      </w:r>
      <w:r>
        <w:rPr>
          <w:rFonts w:ascii="宋体" w:hAnsi="宋体"/>
          <w:b/>
          <w:bCs/>
          <w:sz w:val="24"/>
          <w:u w:val="single"/>
        </w:rPr>
        <w:t xml:space="preserve"> / </w:t>
      </w:r>
      <w:r>
        <w:rPr>
          <w:rFonts w:ascii="宋体" w:hAnsi="宋体"/>
          <w:b/>
          <w:bCs/>
          <w:sz w:val="24"/>
        </w:rPr>
        <w:t xml:space="preserve"> 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ascii="宋体" w:hAnsi="宋体"/>
          <w:b/>
          <w:sz w:val="24"/>
        </w:rPr>
        <w:t>获取招标文件：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时间</w:t>
      </w:r>
      <w:r>
        <w:rPr>
          <w:rFonts w:ascii="宋体" w:hAnsi="宋体"/>
          <w:sz w:val="24"/>
        </w:rPr>
        <w:t>：202</w:t>
      </w:r>
      <w:r>
        <w:rPr>
          <w:rFonts w:hint="eastAsia" w:ascii="宋体" w:hAnsi="宋体"/>
          <w:sz w:val="24"/>
        </w:rPr>
        <w:t>3年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至202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日，</w:t>
      </w:r>
      <w:r>
        <w:rPr>
          <w:rFonts w:ascii="宋体" w:hAnsi="宋体"/>
          <w:sz w:val="24"/>
        </w:rPr>
        <w:t>每天上午9:00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11:30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下午13:30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17:00</w:t>
      </w:r>
      <w:r>
        <w:rPr>
          <w:rFonts w:hint="eastAsia" w:ascii="宋体" w:hAnsi="宋体"/>
          <w:sz w:val="24"/>
        </w:rPr>
        <w:t>（北京时间</w:t>
      </w:r>
      <w:r>
        <w:rPr>
          <w:rFonts w:ascii="宋体" w:hAnsi="宋体"/>
          <w:sz w:val="24"/>
        </w:rPr>
        <w:t>，法定节假日除外</w:t>
      </w:r>
      <w:r>
        <w:rPr>
          <w:rFonts w:hint="eastAsia" w:ascii="宋体" w:hAnsi="宋体"/>
          <w:sz w:val="24"/>
        </w:rPr>
        <w:t>）。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地点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北京市丰台区东旭国际中心</w:t>
      </w:r>
      <w:r>
        <w:rPr>
          <w:rFonts w:ascii="宋体" w:hAnsi="宋体" w:cs="宋体"/>
          <w:sz w:val="24"/>
        </w:rPr>
        <w:t>C座11层1106室</w:t>
      </w:r>
    </w:p>
    <w:p>
      <w:pPr>
        <w:spacing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3.方式：</w:t>
      </w:r>
      <w:r>
        <w:rPr>
          <w:rFonts w:hint="eastAsia" w:ascii="宋体" w:hAnsi="宋体"/>
          <w:sz w:val="24"/>
        </w:rPr>
        <w:t>现</w:t>
      </w:r>
      <w:r>
        <w:rPr>
          <w:rFonts w:hint="eastAsia" w:ascii="宋体" w:hAnsi="宋体" w:cs="宋体"/>
          <w:kern w:val="0"/>
          <w:sz w:val="24"/>
        </w:rPr>
        <w:t>场获取。</w:t>
      </w:r>
      <w:r>
        <w:rPr>
          <w:rFonts w:ascii="宋体" w:hAnsi="宋体" w:cs="宋体"/>
          <w:kern w:val="0"/>
          <w:sz w:val="24"/>
        </w:rPr>
        <w:t>领取文件时请携带以下资料：如领取人为法定代表人：投标单位开具的</w:t>
      </w:r>
      <w:r>
        <w:rPr>
          <w:rFonts w:hint="eastAsia" w:ascii="宋体" w:hAnsi="宋体" w:cs="宋体"/>
          <w:kern w:val="0"/>
          <w:sz w:val="24"/>
        </w:rPr>
        <w:t>法定代表人</w:t>
      </w:r>
      <w:r>
        <w:rPr>
          <w:rFonts w:ascii="宋体" w:hAnsi="宋体" w:cs="宋体"/>
          <w:kern w:val="0"/>
          <w:sz w:val="24"/>
        </w:rPr>
        <w:t>身份证明原件、</w:t>
      </w:r>
      <w:r>
        <w:rPr>
          <w:rFonts w:hint="eastAsia" w:ascii="宋体" w:hAnsi="宋体" w:cs="宋体"/>
          <w:kern w:val="0"/>
          <w:sz w:val="24"/>
        </w:rPr>
        <w:t>法定代表人</w:t>
      </w:r>
      <w:r>
        <w:rPr>
          <w:rFonts w:ascii="宋体" w:hAnsi="宋体" w:cs="宋体"/>
          <w:kern w:val="0"/>
          <w:sz w:val="24"/>
        </w:rPr>
        <w:t>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4.售价：</w:t>
      </w:r>
      <w:r>
        <w:rPr>
          <w:rFonts w:hint="eastAsia" w:ascii="宋体" w:hAnsi="宋体"/>
          <w:sz w:val="24"/>
        </w:rPr>
        <w:t>每本</w:t>
      </w:r>
      <w:r>
        <w:rPr>
          <w:rFonts w:ascii="宋体" w:hAnsi="宋体"/>
          <w:sz w:val="24"/>
        </w:rPr>
        <w:t>500元人民币，招标文件售后不退。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</w:t>
      </w:r>
      <w:r>
        <w:rPr>
          <w:rFonts w:ascii="宋体" w:hAnsi="宋体"/>
          <w:b/>
          <w:sz w:val="24"/>
        </w:rPr>
        <w:t>提交投标文件截止时间、开标时间和地点：</w:t>
      </w:r>
    </w:p>
    <w:p>
      <w:pPr>
        <w:pStyle w:val="12"/>
        <w:spacing w:line="360" w:lineRule="auto"/>
        <w:ind w:firstLine="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投标文件递交时间：</w:t>
      </w:r>
      <w:r>
        <w:rPr>
          <w:rFonts w:hAnsi="宋体"/>
          <w:spacing w:val="20"/>
          <w:kern w:val="2"/>
          <w:sz w:val="24"/>
          <w:szCs w:val="24"/>
        </w:rPr>
        <w:t>202</w:t>
      </w:r>
      <w:r>
        <w:rPr>
          <w:rFonts w:hint="eastAsia" w:hAnsi="宋体"/>
          <w:spacing w:val="20"/>
          <w:kern w:val="2"/>
          <w:sz w:val="24"/>
          <w:szCs w:val="24"/>
        </w:rPr>
        <w:t>3年</w:t>
      </w:r>
      <w:r>
        <w:rPr>
          <w:rFonts w:hint="eastAsia" w:hAnsi="宋体"/>
          <w:sz w:val="24"/>
          <w:lang w:val="en-US" w:eastAsia="zh-CN"/>
        </w:rPr>
        <w:t>11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  <w:lang w:val="en-US" w:eastAsia="zh-CN"/>
        </w:rPr>
        <w:t>07</w:t>
      </w:r>
      <w:r>
        <w:rPr>
          <w:rFonts w:hAnsi="宋体"/>
          <w:sz w:val="24"/>
        </w:rPr>
        <w:t>日</w:t>
      </w:r>
      <w:r>
        <w:rPr>
          <w:rFonts w:hint="eastAsia" w:hAnsi="宋体"/>
          <w:spacing w:val="20"/>
          <w:kern w:val="2"/>
          <w:sz w:val="24"/>
          <w:szCs w:val="24"/>
        </w:rPr>
        <w:t>13</w:t>
      </w:r>
      <w:r>
        <w:rPr>
          <w:rFonts w:hAnsi="宋体"/>
          <w:spacing w:val="20"/>
          <w:kern w:val="2"/>
          <w:sz w:val="24"/>
          <w:szCs w:val="24"/>
        </w:rPr>
        <w:t>时</w:t>
      </w:r>
      <w:r>
        <w:rPr>
          <w:rFonts w:hint="eastAsia" w:hAnsi="宋体"/>
          <w:spacing w:val="20"/>
          <w:kern w:val="2"/>
          <w:sz w:val="24"/>
          <w:szCs w:val="24"/>
        </w:rPr>
        <w:t>3</w:t>
      </w:r>
      <w:r>
        <w:rPr>
          <w:rFonts w:hAnsi="宋体"/>
          <w:spacing w:val="20"/>
          <w:kern w:val="2"/>
          <w:sz w:val="24"/>
          <w:szCs w:val="24"/>
        </w:rPr>
        <w:t>0分至</w:t>
      </w:r>
      <w:r>
        <w:rPr>
          <w:rFonts w:hint="eastAsia" w:hAnsi="宋体"/>
          <w:spacing w:val="20"/>
          <w:kern w:val="2"/>
          <w:sz w:val="24"/>
          <w:szCs w:val="24"/>
        </w:rPr>
        <w:t>14</w:t>
      </w:r>
      <w:r>
        <w:rPr>
          <w:rFonts w:hAnsi="宋体"/>
          <w:spacing w:val="20"/>
          <w:kern w:val="2"/>
          <w:sz w:val="24"/>
          <w:szCs w:val="24"/>
        </w:rPr>
        <w:t>时</w:t>
      </w:r>
      <w:r>
        <w:rPr>
          <w:rFonts w:hint="eastAsia" w:hAnsi="宋体"/>
          <w:spacing w:val="20"/>
          <w:kern w:val="2"/>
          <w:sz w:val="24"/>
          <w:szCs w:val="24"/>
        </w:rPr>
        <w:t>0</w:t>
      </w:r>
      <w:r>
        <w:rPr>
          <w:rFonts w:hAnsi="宋体"/>
          <w:spacing w:val="20"/>
          <w:kern w:val="2"/>
          <w:sz w:val="24"/>
          <w:szCs w:val="24"/>
        </w:rPr>
        <w:t>0</w:t>
      </w:r>
      <w:r>
        <w:rPr>
          <w:rFonts w:hint="eastAsia" w:hAnsi="宋体"/>
          <w:spacing w:val="20"/>
          <w:kern w:val="2"/>
          <w:sz w:val="24"/>
          <w:szCs w:val="24"/>
        </w:rPr>
        <w:t>分</w:t>
      </w:r>
      <w:r>
        <w:rPr>
          <w:rFonts w:hint="eastAsia" w:hAnsi="宋体"/>
          <w:kern w:val="2"/>
          <w:sz w:val="24"/>
          <w:szCs w:val="24"/>
        </w:rPr>
        <w:t>（北京时间）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投标文件截止时间、开标时间：2023年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07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>14</w:t>
      </w:r>
      <w:r>
        <w:rPr>
          <w:rFonts w:ascii="宋体" w:hAnsi="宋体"/>
          <w:sz w:val="24"/>
        </w:rPr>
        <w:t>时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分（北京时间）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地点：北京市海淀区世纪科贸大厦B座1710室</w:t>
      </w:r>
    </w:p>
    <w:p>
      <w:pPr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</w:t>
      </w:r>
      <w:r>
        <w:rPr>
          <w:rFonts w:ascii="宋体" w:hAnsi="宋体"/>
          <w:b/>
          <w:sz w:val="24"/>
        </w:rPr>
        <w:t>公告期限：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</w:t>
      </w:r>
      <w:r>
        <w:rPr>
          <w:rFonts w:ascii="宋体" w:hAnsi="宋体"/>
          <w:sz w:val="24"/>
        </w:rPr>
        <w:t>本公告</w:t>
      </w:r>
      <w:r>
        <w:rPr>
          <w:rFonts w:hint="eastAsia" w:ascii="宋体" w:hAnsi="宋体"/>
          <w:sz w:val="24"/>
        </w:rPr>
        <w:t>发布之日</w:t>
      </w:r>
      <w:r>
        <w:rPr>
          <w:rFonts w:ascii="宋体" w:hAnsi="宋体"/>
          <w:sz w:val="24"/>
        </w:rPr>
        <w:t>起5个工作日。</w:t>
      </w:r>
    </w:p>
    <w:p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六、其他</w:t>
      </w:r>
      <w:r>
        <w:rPr>
          <w:rFonts w:ascii="宋体" w:hAnsi="宋体"/>
          <w:b/>
          <w:sz w:val="24"/>
        </w:rPr>
        <w:t>补充事宜</w:t>
      </w:r>
    </w:p>
    <w:p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本项目招标公告在</w:t>
      </w:r>
      <w:r>
        <w:rPr>
          <w:rFonts w:hint="eastAsia" w:ascii="宋体" w:hAnsi="宋体"/>
          <w:b/>
          <w:sz w:val="24"/>
        </w:rPr>
        <w:t>中国政府采购网、华北电力大学官网</w:t>
      </w:r>
      <w:r>
        <w:rPr>
          <w:rFonts w:hint="eastAsia" w:ascii="宋体" w:hAnsi="宋体"/>
          <w:sz w:val="24"/>
        </w:rPr>
        <w:t>发布</w:t>
      </w:r>
      <w:r>
        <w:rPr>
          <w:rFonts w:ascii="宋体" w:hAnsi="宋体"/>
          <w:sz w:val="24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</w:t>
      </w:r>
      <w:r>
        <w:rPr>
          <w:rFonts w:ascii="宋体" w:hAnsi="宋体"/>
          <w:b/>
          <w:sz w:val="24"/>
        </w:rPr>
        <w:t>对本次招标提出询问，请按以下方式联系</w:t>
      </w:r>
      <w:r>
        <w:rPr>
          <w:rFonts w:hint="eastAsia" w:ascii="宋体" w:hAnsi="宋体"/>
          <w:b/>
          <w:sz w:val="24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招标人</w:t>
      </w:r>
      <w:r>
        <w:rPr>
          <w:rFonts w:ascii="宋体" w:hAnsi="宋体"/>
          <w:sz w:val="24"/>
        </w:rPr>
        <w:t>信息：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名称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华北电力大学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地址：北京市昌平区北农路</w:t>
      </w:r>
      <w:r>
        <w:rPr>
          <w:rFonts w:ascii="宋体" w:hAnsi="宋体"/>
          <w:sz w:val="24"/>
        </w:rPr>
        <w:t>2号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张老师</w:t>
      </w:r>
      <w:r>
        <w:rPr>
          <w:rFonts w:ascii="宋体" w:hAnsi="宋体"/>
          <w:sz w:val="24"/>
        </w:rPr>
        <w:t>010-61772996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2.采购代理机构信息：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名称：中钰招标有限公司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地址：北京市丰台区东旭国际中心</w:t>
      </w:r>
      <w:r>
        <w:rPr>
          <w:rFonts w:ascii="宋体" w:hAnsi="宋体"/>
          <w:sz w:val="24"/>
        </w:rPr>
        <w:t>C座11层1106室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李倩、卢雪、张书玲、陈思思、马俊影、王世杰、刘晶晶010-60624505-812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 xml:space="preserve">联系方式： 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李倩、卢雪、张书玲、陈思思、马俊影、王世杰、刘晶晶</w:t>
      </w:r>
    </w:p>
    <w:p>
      <w:pPr>
        <w:pStyle w:val="12"/>
      </w:pPr>
      <w:r>
        <w:rPr>
          <w:rFonts w:hint="eastAsia" w:hAnsi="宋体"/>
          <w:kern w:val="2"/>
          <w:sz w:val="24"/>
          <w:szCs w:val="24"/>
        </w:rPr>
        <w:t>电话：</w:t>
      </w:r>
      <w:r>
        <w:rPr>
          <w:rFonts w:hint="eastAsia" w:hAnsi="宋体"/>
          <w:sz w:val="24"/>
        </w:rPr>
        <w:t>010-60624505-812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zcyYzIyOWIwOWI3OGRhMmQxZjNiYjMxNGM4NDUifQ=="/>
  </w:docVars>
  <w:rsids>
    <w:rsidRoot w:val="00000000"/>
    <w:rsid w:val="115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before="0" w:after="120" w:line="240" w:lineRule="auto"/>
      <w:ind w:firstLine="420" w:firstLineChars="100"/>
    </w:pPr>
    <w:rPr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2023-10-17T04:35:11Z</dcterms:created>
  <dc:creator>Administrator</dc:creator>
  <cp:lastModifiedBy>王书斌</cp:lastModifiedBy>
  <dcterms:modified xsi:type="dcterms:W3CDTF">2023-10-17T04:36:06Z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504A661603784957A7F0CEE351EF30ED_12</vt:lpwstr>
  </property>
</Properties>
</file>