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</w:rPr>
      </w:pPr>
      <w:bookmarkStart w:id="0" w:name="_Toc28359022"/>
      <w:bookmarkStart w:id="1" w:name="_Toc35393809"/>
      <w:r>
        <w:rPr>
          <w:rFonts w:hint="eastAsia" w:ascii="宋体" w:hAnsi="宋体" w:cs="宋体"/>
        </w:rPr>
        <w:t>成交结果公告</w:t>
      </w:r>
      <w:bookmarkEnd w:id="0"/>
      <w:bookmarkEnd w:id="1"/>
    </w:p>
    <w:p>
      <w:pPr>
        <w:pStyle w:val="24"/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pStyle w:val="24"/>
        <w:numPr>
          <w:ilvl w:val="0"/>
          <w:numId w:val="0"/>
        </w:numPr>
        <w:adjustRightInd w:val="0"/>
        <w:spacing w:line="360" w:lineRule="auto"/>
        <w:ind w:leftChars="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</w:rPr>
        <w:t>项目代理编号：</w:t>
      </w:r>
      <w:r>
        <w:rPr>
          <w:rFonts w:hint="eastAsia" w:ascii="宋体" w:hAnsi="宋体" w:cs="宋体"/>
          <w:sz w:val="28"/>
          <w:szCs w:val="28"/>
        </w:rPr>
        <w:t>HCZB-2023-ZB0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795</w:t>
      </w:r>
    </w:p>
    <w:p>
      <w:pPr>
        <w:adjustRightInd w:val="0"/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二、项目名称：</w:t>
      </w:r>
      <w:r>
        <w:rPr>
          <w:rFonts w:hint="eastAsia" w:ascii="宋体" w:hAnsi="宋体" w:cs="宋体"/>
          <w:sz w:val="28"/>
          <w:szCs w:val="28"/>
        </w:rPr>
        <w:t>华北电力大学电厂数据建模与仿真培训系统</w:t>
      </w:r>
    </w:p>
    <w:p>
      <w:pPr>
        <w:adjustRightIn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三、成交信息</w:t>
      </w:r>
    </w:p>
    <w:p>
      <w:pPr>
        <w:adjustRightInd w:val="0"/>
        <w:spacing w:line="360" w:lineRule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供应商名称：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北京华电盛世能源科技有限公司</w:t>
      </w:r>
    </w:p>
    <w:p>
      <w:pPr>
        <w:adjustRightInd w:val="0"/>
        <w:spacing w:line="360" w:lineRule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24"/>
          <w:szCs w:val="24"/>
          <w:shd w:val="clear" w:fill="FFFFFF"/>
        </w:rPr>
      </w:pPr>
      <w:r>
        <w:rPr>
          <w:rFonts w:hint="eastAsia" w:ascii="宋体" w:hAnsi="宋体" w:cs="宋体"/>
          <w:sz w:val="28"/>
          <w:szCs w:val="28"/>
        </w:rPr>
        <w:t>供应商地址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：北京市昌平区回龙观镇北农路2号主楼D座616室（昌平示范园）</w:t>
      </w:r>
    </w:p>
    <w:p>
      <w:pPr>
        <w:adjustRightInd w:val="0"/>
        <w:spacing w:line="36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成交金额：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685000.00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adjustRightIn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四、主要标的信息</w:t>
      </w:r>
    </w:p>
    <w:tbl>
      <w:tblPr>
        <w:tblStyle w:val="14"/>
        <w:tblW w:w="9116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513"/>
        <w:gridCol w:w="1776"/>
        <w:gridCol w:w="1245"/>
        <w:gridCol w:w="1341"/>
        <w:gridCol w:w="1188"/>
        <w:gridCol w:w="1378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67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货物品牌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货物型号</w:t>
            </w:r>
          </w:p>
        </w:tc>
        <w:tc>
          <w:tcPr>
            <w:tcW w:w="118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货物数量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货物单价(元) 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67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1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北京华电盛世能源科技有限公司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电厂数据建模与仿真培训系统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18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685000.00</w:t>
            </w:r>
          </w:p>
        </w:tc>
      </w:tr>
    </w:tbl>
    <w:p>
      <w:pPr>
        <w:adjustRightIn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五、评审专家名单：</w:t>
      </w:r>
    </w:p>
    <w:p>
      <w:pPr>
        <w:adjustRightInd w:val="0"/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张彤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刘冬梅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王冰玉</w:t>
      </w:r>
    </w:p>
    <w:p>
      <w:pPr>
        <w:adjustRightIn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六、代理服务收费标准及金额：</w:t>
      </w:r>
    </w:p>
    <w:p>
      <w:pPr>
        <w:adjustRightInd w:val="0"/>
        <w:spacing w:line="360" w:lineRule="auto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本项目招标代理费收费标准：详见磋商文件</w:t>
      </w:r>
    </w:p>
    <w:p>
      <w:pPr>
        <w:pStyle w:val="6"/>
        <w:adjustRightInd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本项目招标代理服务费金额：</w:t>
      </w:r>
      <w:r>
        <w:rPr>
          <w:rFonts w:hint="eastAsia" w:ascii="宋体" w:hAnsi="宋体" w:cs="宋体"/>
          <w:lang w:val="en-US" w:eastAsia="zh-CN"/>
        </w:rPr>
        <w:t>1.0275</w:t>
      </w:r>
      <w:r>
        <w:rPr>
          <w:rFonts w:hint="eastAsia" w:ascii="宋体" w:hAnsi="宋体" w:cs="宋体"/>
        </w:rPr>
        <w:t>万元</w:t>
      </w:r>
    </w:p>
    <w:p>
      <w:pPr>
        <w:adjustRightIn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七、公告期限</w:t>
      </w:r>
    </w:p>
    <w:p>
      <w:pPr>
        <w:adjustRightInd w:val="0"/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个工作日。</w:t>
      </w:r>
    </w:p>
    <w:p>
      <w:pPr>
        <w:adjustRightInd w:val="0"/>
        <w:spacing w:line="360" w:lineRule="auto"/>
        <w:rPr>
          <w:rFonts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八、其他补充事宜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无</w:t>
      </w:r>
    </w:p>
    <w:p>
      <w:pPr>
        <w:adjustRightInd w:val="0"/>
        <w:spacing w:line="360" w:lineRule="auto"/>
        <w:rPr>
          <w:rFonts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九、凡对本次公告内容提出询问，请按以下方式联系</w:t>
      </w:r>
    </w:p>
    <w:p>
      <w:pPr>
        <w:adjustRightInd w:val="0"/>
        <w:spacing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1、采购人信息</w:t>
      </w:r>
    </w:p>
    <w:p>
      <w:pPr>
        <w:adjustRightInd w:val="0"/>
        <w:spacing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名 称：华北电力大学</w:t>
      </w:r>
    </w:p>
    <w:p>
      <w:pPr>
        <w:adjustRightInd w:val="0"/>
        <w:spacing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地 址：北京市昌平区回龙观北农路2号</w:t>
      </w:r>
    </w:p>
    <w:p>
      <w:pPr>
        <w:adjustRightInd w:val="0"/>
        <w:spacing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联系方式：张老师 010-61772996</w:t>
      </w:r>
    </w:p>
    <w:p>
      <w:pPr>
        <w:adjustRightInd w:val="0"/>
        <w:spacing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2、采购代理机构信息</w:t>
      </w:r>
    </w:p>
    <w:p>
      <w:pPr>
        <w:adjustRightInd w:val="0"/>
        <w:spacing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名 称：华采招标集团有限公司</w:t>
      </w:r>
    </w:p>
    <w:p>
      <w:pPr>
        <w:adjustRightInd w:val="0"/>
        <w:spacing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地　址：北京市丰台区广安路9号国投财富广场6号楼1601室</w:t>
      </w:r>
    </w:p>
    <w:p>
      <w:pPr>
        <w:adjustRightInd w:val="0"/>
        <w:spacing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联系方式：贾东敏、蒲晓芳、姚冲、刘金秀 186-1228-7813/7807</w:t>
      </w:r>
    </w:p>
    <w:p>
      <w:pPr>
        <w:adjustRightInd w:val="0"/>
        <w:spacing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3、项目联系方式</w:t>
      </w:r>
    </w:p>
    <w:p>
      <w:pPr>
        <w:adjustRightInd w:val="0"/>
        <w:spacing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项目联系人：贾东敏、蒲晓芳、姚冲、刘金秀</w:t>
      </w:r>
      <w:bookmarkStart w:id="2" w:name="_GoBack"/>
      <w:bookmarkEnd w:id="2"/>
    </w:p>
    <w:p>
      <w:pPr>
        <w:adjustRightInd w:val="0"/>
        <w:spacing w:line="360" w:lineRule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电　话：186-1228-7813/7807</w:t>
      </w:r>
    </w:p>
    <w:p>
      <w:pPr>
        <w:pStyle w:val="2"/>
        <w:ind w:firstLine="560"/>
        <w:jc w:val="right"/>
        <w:rPr>
          <w:rFonts w:hint="eastAsia" w:ascii="宋体" w:hAnsi="宋体" w:cs="宋体"/>
          <w:sz w:val="28"/>
          <w:szCs w:val="28"/>
          <w:lang w:val="en-US"/>
        </w:rPr>
      </w:pPr>
    </w:p>
    <w:p>
      <w:pPr>
        <w:pStyle w:val="2"/>
        <w:ind w:firstLine="560"/>
        <w:jc w:val="right"/>
        <w:rPr>
          <w:rFonts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/>
        </w:rPr>
        <w:t>华采招标集团有限公司</w:t>
      </w:r>
    </w:p>
    <w:p>
      <w:pPr>
        <w:pStyle w:val="2"/>
        <w:ind w:firstLine="560"/>
        <w:jc w:val="right"/>
        <w:rPr>
          <w:rFonts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/>
        </w:rPr>
        <w:t>202</w:t>
      </w:r>
      <w:r>
        <w:rPr>
          <w:rFonts w:ascii="宋体" w:hAnsi="宋体" w:cs="宋体"/>
          <w:sz w:val="28"/>
          <w:szCs w:val="28"/>
          <w:lang w:val="en-US"/>
        </w:rPr>
        <w:t>3</w:t>
      </w:r>
      <w:r>
        <w:rPr>
          <w:rFonts w:hint="eastAsia" w:ascii="宋体" w:hAnsi="宋体" w:cs="宋体"/>
          <w:sz w:val="28"/>
          <w:szCs w:val="28"/>
          <w:lang w:val="en-US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  <w:lang w:val="en-US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cs="宋体"/>
          <w:sz w:val="28"/>
          <w:szCs w:val="28"/>
          <w:lang w:val="en-U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ZGJlMTVlNWY4OGEzMTY5NTU4NDQ4NzFmMzdjNjMifQ=="/>
  </w:docVars>
  <w:rsids>
    <w:rsidRoot w:val="7F84767F"/>
    <w:rsid w:val="000C29C5"/>
    <w:rsid w:val="00223480"/>
    <w:rsid w:val="00281AC7"/>
    <w:rsid w:val="002E594B"/>
    <w:rsid w:val="00365A77"/>
    <w:rsid w:val="00430D81"/>
    <w:rsid w:val="0046557D"/>
    <w:rsid w:val="004A27C4"/>
    <w:rsid w:val="005F41D5"/>
    <w:rsid w:val="00774C8B"/>
    <w:rsid w:val="007A69E4"/>
    <w:rsid w:val="008601FB"/>
    <w:rsid w:val="008B1F3A"/>
    <w:rsid w:val="009563D7"/>
    <w:rsid w:val="00A20C86"/>
    <w:rsid w:val="00B4289A"/>
    <w:rsid w:val="00B75814"/>
    <w:rsid w:val="00BA2EE7"/>
    <w:rsid w:val="00BC7687"/>
    <w:rsid w:val="00CD6D9C"/>
    <w:rsid w:val="00D26181"/>
    <w:rsid w:val="00DD12E1"/>
    <w:rsid w:val="00ED6F11"/>
    <w:rsid w:val="021138F7"/>
    <w:rsid w:val="0288781D"/>
    <w:rsid w:val="034A4B0B"/>
    <w:rsid w:val="051B02A2"/>
    <w:rsid w:val="08806CE4"/>
    <w:rsid w:val="093626A5"/>
    <w:rsid w:val="0A1D2A53"/>
    <w:rsid w:val="0AE03876"/>
    <w:rsid w:val="0B305845"/>
    <w:rsid w:val="0DC5714B"/>
    <w:rsid w:val="105628F4"/>
    <w:rsid w:val="10BC0A6A"/>
    <w:rsid w:val="12CA4A00"/>
    <w:rsid w:val="13580A46"/>
    <w:rsid w:val="149A27CD"/>
    <w:rsid w:val="168C6BED"/>
    <w:rsid w:val="17777FE2"/>
    <w:rsid w:val="177C0994"/>
    <w:rsid w:val="1870672E"/>
    <w:rsid w:val="1A5B58D3"/>
    <w:rsid w:val="1EE15273"/>
    <w:rsid w:val="2157216B"/>
    <w:rsid w:val="2654054C"/>
    <w:rsid w:val="26825B2A"/>
    <w:rsid w:val="28DC5D4A"/>
    <w:rsid w:val="29301FF0"/>
    <w:rsid w:val="29F3240E"/>
    <w:rsid w:val="2AE833E0"/>
    <w:rsid w:val="2B861C23"/>
    <w:rsid w:val="2C8B02DF"/>
    <w:rsid w:val="2FB85B4C"/>
    <w:rsid w:val="33714A25"/>
    <w:rsid w:val="34346E4D"/>
    <w:rsid w:val="372D779D"/>
    <w:rsid w:val="38A30499"/>
    <w:rsid w:val="39F4709B"/>
    <w:rsid w:val="3A7E6231"/>
    <w:rsid w:val="3D1F04F5"/>
    <w:rsid w:val="429375FD"/>
    <w:rsid w:val="44C04E56"/>
    <w:rsid w:val="46C72DBE"/>
    <w:rsid w:val="46D80C74"/>
    <w:rsid w:val="4963603E"/>
    <w:rsid w:val="4CC12D22"/>
    <w:rsid w:val="4FB41977"/>
    <w:rsid w:val="524126E7"/>
    <w:rsid w:val="557C025E"/>
    <w:rsid w:val="57923EA6"/>
    <w:rsid w:val="57AD334C"/>
    <w:rsid w:val="580D1F08"/>
    <w:rsid w:val="58CB7DB2"/>
    <w:rsid w:val="591F13BC"/>
    <w:rsid w:val="5A294A8F"/>
    <w:rsid w:val="5BD253C3"/>
    <w:rsid w:val="5C752ED5"/>
    <w:rsid w:val="5D79205D"/>
    <w:rsid w:val="5E012F3C"/>
    <w:rsid w:val="65516BF2"/>
    <w:rsid w:val="6A6829A0"/>
    <w:rsid w:val="6C455104"/>
    <w:rsid w:val="6CF73A7A"/>
    <w:rsid w:val="6D1D0736"/>
    <w:rsid w:val="6DC04CD2"/>
    <w:rsid w:val="6E3B220B"/>
    <w:rsid w:val="72061CAA"/>
    <w:rsid w:val="734B32DA"/>
    <w:rsid w:val="740E156A"/>
    <w:rsid w:val="74D3296F"/>
    <w:rsid w:val="77B32932"/>
    <w:rsid w:val="794E4E4E"/>
    <w:rsid w:val="7A046B88"/>
    <w:rsid w:val="7C2F7BF3"/>
    <w:rsid w:val="7DFF4DED"/>
    <w:rsid w:val="7F1B445E"/>
    <w:rsid w:val="7F84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8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9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next w:val="7"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7">
    <w:name w:val="toc 6"/>
    <w:basedOn w:val="1"/>
    <w:next w:val="1"/>
    <w:qFormat/>
    <w:uiPriority w:val="39"/>
    <w:pPr>
      <w:ind w:left="1050"/>
      <w:jc w:val="left"/>
    </w:pPr>
    <w:rPr>
      <w:sz w:val="20"/>
      <w:szCs w:val="20"/>
    </w:rPr>
  </w:style>
  <w:style w:type="paragraph" w:styleId="10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hint="eastAsia" w:ascii="仿宋_GB2312" w:eastAsia="仿宋_GB2312"/>
      <w:sz w:val="32"/>
      <w:szCs w:val="20"/>
    </w:rPr>
  </w:style>
  <w:style w:type="paragraph" w:styleId="12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正文首行缩进 21"/>
    <w:basedOn w:val="3"/>
    <w:qFormat/>
    <w:uiPriority w:val="0"/>
    <w:pPr>
      <w:ind w:firstLine="420" w:firstLineChars="200"/>
    </w:pPr>
  </w:style>
  <w:style w:type="paragraph" w:customStyle="1" w:styleId="20">
    <w:name w:val="Body Text First Indent 21"/>
    <w:basedOn w:val="21"/>
    <w:qFormat/>
    <w:uiPriority w:val="0"/>
    <w:pPr>
      <w:tabs>
        <w:tab w:val="left" w:pos="5580"/>
      </w:tabs>
      <w:spacing w:line="240" w:lineRule="auto"/>
      <w:ind w:left="420" w:leftChars="200" w:firstLine="420" w:firstLineChars="200"/>
    </w:pPr>
    <w:rPr>
      <w:sz w:val="21"/>
      <w:szCs w:val="20"/>
    </w:rPr>
  </w:style>
  <w:style w:type="paragraph" w:customStyle="1" w:styleId="21">
    <w:name w:val="Body Text Indent1"/>
    <w:basedOn w:val="1"/>
    <w:qFormat/>
    <w:uiPriority w:val="0"/>
    <w:pPr>
      <w:tabs>
        <w:tab w:val="left" w:pos="5580"/>
      </w:tabs>
      <w:spacing w:line="360" w:lineRule="auto"/>
      <w:ind w:firstLine="454"/>
    </w:pPr>
    <w:rPr>
      <w:sz w:val="24"/>
      <w:lang w:val="zh-CN"/>
    </w:rPr>
  </w:style>
  <w:style w:type="character" w:customStyle="1" w:styleId="22">
    <w:name w:val="页眉 字符"/>
    <w:basedOn w:val="16"/>
    <w:link w:val="13"/>
    <w:qFormat/>
    <w:uiPriority w:val="0"/>
    <w:rPr>
      <w:kern w:val="2"/>
      <w:sz w:val="18"/>
      <w:szCs w:val="18"/>
    </w:rPr>
  </w:style>
  <w:style w:type="character" w:customStyle="1" w:styleId="23">
    <w:name w:val="页脚 字符"/>
    <w:basedOn w:val="16"/>
    <w:link w:val="12"/>
    <w:qFormat/>
    <w:uiPriority w:val="0"/>
    <w:rPr>
      <w:kern w:val="2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464</Words>
  <Characters>544</Characters>
  <Lines>4</Lines>
  <Paragraphs>1</Paragraphs>
  <TotalTime>1</TotalTime>
  <ScaleCrop>false</ScaleCrop>
  <LinksUpToDate>false</LinksUpToDate>
  <CharactersWithSpaces>568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2020-05-08T05:09:00Z</dcterms:created>
  <dc:creator>海上有个伦</dc:creator>
  <cp:lastModifiedBy>Administrator</cp:lastModifiedBy>
  <dcterms:modified xsi:type="dcterms:W3CDTF">2023-07-28T08:30:10Z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5447D13DB2A4491A8192542343A83524</vt:lpwstr>
  </property>
</Properties>
</file>