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2B" w:rsidRDefault="00FC59D7" w:rsidP="00A0282B">
      <w:pPr>
        <w:pStyle w:val="1"/>
        <w:spacing w:line="240" w:lineRule="auto"/>
        <w:rPr>
          <w:rFonts w:ascii="宋体" w:hAnsi="宋体"/>
          <w:sz w:val="28"/>
          <w:szCs w:val="28"/>
        </w:rPr>
      </w:pPr>
      <w:r w:rsidRPr="00FC59D7">
        <w:rPr>
          <w:rFonts w:ascii="宋体" w:hAnsi="宋体" w:hint="eastAsia"/>
          <w:sz w:val="28"/>
          <w:szCs w:val="28"/>
        </w:rPr>
        <w:t>华北电力大学粒子图像测量系统</w:t>
      </w:r>
    </w:p>
    <w:p w:rsidR="00825131" w:rsidRDefault="00825131" w:rsidP="00A0282B">
      <w:pPr>
        <w:pStyle w:val="1"/>
        <w:spacing w:line="24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招标公告</w:t>
      </w:r>
    </w:p>
    <w:p w:rsidR="00FC59D7" w:rsidRDefault="00FC59D7" w:rsidP="00FC59D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项目概况</w:t>
      </w:r>
    </w:p>
    <w:p w:rsidR="00825131" w:rsidRDefault="00FC59D7" w:rsidP="00FC59D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华北电力大学粒子图像测量系统的潜在投标人应在</w:t>
      </w:r>
      <w:r>
        <w:rPr>
          <w:rFonts w:ascii="宋体" w:hAnsi="宋体" w:hint="eastAsia"/>
          <w:bCs/>
          <w:sz w:val="24"/>
        </w:rPr>
        <w:t>北京市丰台区东旭国际中心C座11层1106室</w:t>
      </w:r>
      <w:r>
        <w:rPr>
          <w:rFonts w:ascii="宋体" w:hAnsi="宋体" w:hint="eastAsia"/>
          <w:sz w:val="24"/>
        </w:rPr>
        <w:t>获取招标文件，并于2023年1月9日14点00分（北京时间）前递交投标文件。</w:t>
      </w:r>
    </w:p>
    <w:p w:rsidR="00825131" w:rsidRDefault="00825131" w:rsidP="00825131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一、项目基本情况</w:t>
      </w:r>
    </w:p>
    <w:p w:rsidR="00825131" w:rsidRDefault="00825131" w:rsidP="00825131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1.项目编号：ZYZB-2022-760   </w:t>
      </w:r>
    </w:p>
    <w:p w:rsidR="00825131" w:rsidRDefault="00825131" w:rsidP="0082513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2.项目名称：华北电力大学</w:t>
      </w:r>
      <w:r>
        <w:rPr>
          <w:rFonts w:ascii="宋体" w:hAnsi="宋体" w:hint="eastAsia"/>
          <w:bCs/>
          <w:sz w:val="24"/>
        </w:rPr>
        <w:t xml:space="preserve">粒子图像测量系统   </w:t>
      </w:r>
    </w:p>
    <w:p w:rsidR="00825131" w:rsidRDefault="00825131" w:rsidP="00825131">
      <w:pPr>
        <w:spacing w:line="360" w:lineRule="auto"/>
        <w:ind w:left="1560" w:hangingChars="650" w:hanging="15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3.预算金额：人民币200万元</w:t>
      </w:r>
    </w:p>
    <w:p w:rsidR="00825131" w:rsidRDefault="00825131" w:rsidP="00825131">
      <w:pPr>
        <w:spacing w:line="360" w:lineRule="auto"/>
        <w:ind w:left="1560" w:hangingChars="650" w:hanging="15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4.最高限价（如有）：人民币200万元</w:t>
      </w:r>
    </w:p>
    <w:p w:rsidR="00825131" w:rsidRDefault="00825131" w:rsidP="0082513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5.采购需求：</w:t>
      </w:r>
    </w:p>
    <w:p w:rsidR="00825131" w:rsidRDefault="00825131" w:rsidP="00825131">
      <w:pPr>
        <w:spacing w:line="360" w:lineRule="auto"/>
        <w:ind w:firstLineChars="200" w:firstLine="480"/>
        <w:rPr>
          <w:rFonts w:ascii="宋体" w:hAnsi="宋体" w:hint="eastAsia"/>
          <w:bCs/>
          <w:sz w:val="24"/>
          <w:u w:val="single"/>
        </w:rPr>
      </w:pPr>
      <w:r>
        <w:rPr>
          <w:rFonts w:ascii="宋体" w:hAnsi="宋体" w:hint="eastAsia"/>
          <w:sz w:val="24"/>
        </w:rPr>
        <w:t>需要一套时间解析粒子图像测量系统对燃烧场、气流、水流等非定常流场进行测量，具体标的信息如下：</w:t>
      </w:r>
    </w:p>
    <w:tbl>
      <w:tblPr>
        <w:tblStyle w:val="a8"/>
        <w:tblW w:w="4843" w:type="pct"/>
        <w:jc w:val="center"/>
        <w:tblInd w:w="0" w:type="dxa"/>
        <w:tblLook w:val="04A0" w:firstRow="1" w:lastRow="0" w:firstColumn="1" w:lastColumn="0" w:noHBand="0" w:noVBand="1"/>
      </w:tblPr>
      <w:tblGrid>
        <w:gridCol w:w="645"/>
        <w:gridCol w:w="1902"/>
        <w:gridCol w:w="1092"/>
        <w:gridCol w:w="3293"/>
        <w:gridCol w:w="1104"/>
      </w:tblGrid>
      <w:tr w:rsidR="00825131" w:rsidTr="007E0B91">
        <w:trPr>
          <w:trHeight w:val="9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31" w:rsidRDefault="0082513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31" w:rsidRDefault="0082513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标的名称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31" w:rsidRDefault="0082513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  <w:p w:rsidR="00825131" w:rsidRDefault="0082513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(单位)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31" w:rsidRDefault="0082513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简要技术需求或服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务要求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31" w:rsidRDefault="0082513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是否接受进口产品 </w:t>
            </w:r>
          </w:p>
        </w:tc>
      </w:tr>
      <w:tr w:rsidR="00825131" w:rsidTr="007E0B91">
        <w:trPr>
          <w:trHeight w:val="612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31" w:rsidRDefault="0082513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31" w:rsidRDefault="0082513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粒子图像测量系统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31" w:rsidRDefault="0082513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31" w:rsidRDefault="0082513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实现常规流场、燃烧流场二维（2D2C）和平面三维（2D3C）非定常时间解析速度场测量等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31" w:rsidRDefault="00825131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825131" w:rsidRDefault="00825131" w:rsidP="00825131">
      <w:pPr>
        <w:spacing w:line="360" w:lineRule="auto"/>
        <w:rPr>
          <w:rFonts w:ascii="宋体" w:hAnsi="宋体" w:hint="eastAsia"/>
          <w:sz w:val="24"/>
        </w:rPr>
      </w:pPr>
    </w:p>
    <w:p w:rsidR="00825131" w:rsidRDefault="00825131" w:rsidP="0082513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项目用途：用于可用于燃烧场、水动力学、管道流场、空气动力学，湍流，两相流等测量；用于煤泥燃烧过程状态测量。</w:t>
      </w:r>
    </w:p>
    <w:p w:rsidR="00825131" w:rsidRDefault="00825131" w:rsidP="0082513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具体采购需求详见第四章采购需求。</w:t>
      </w:r>
    </w:p>
    <w:p w:rsidR="00825131" w:rsidRDefault="00825131" w:rsidP="00825131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sz w:val="24"/>
        </w:rPr>
        <w:t>6.合同履行期限：</w:t>
      </w:r>
      <w:r>
        <w:rPr>
          <w:rFonts w:ascii="宋体" w:hAnsi="宋体" w:hint="eastAsia"/>
          <w:bCs/>
          <w:sz w:val="24"/>
        </w:rPr>
        <w:t>合同签订后7天内到货。</w:t>
      </w:r>
    </w:p>
    <w:p w:rsidR="00825131" w:rsidRDefault="00825131" w:rsidP="0082513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7.本项目</w:t>
      </w:r>
      <w:r>
        <w:rPr>
          <w:rFonts w:ascii="宋体" w:hAnsi="宋体" w:hint="eastAsia"/>
          <w:b/>
          <w:bCs/>
          <w:sz w:val="24"/>
        </w:rPr>
        <w:t>不</w:t>
      </w:r>
      <w:r>
        <w:rPr>
          <w:rFonts w:ascii="宋体" w:hAnsi="宋体" w:hint="eastAsia"/>
          <w:sz w:val="24"/>
        </w:rPr>
        <w:t>接受联合体投标。</w:t>
      </w:r>
    </w:p>
    <w:p w:rsidR="00825131" w:rsidRDefault="00825131" w:rsidP="00825131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二、投标人的资格要求：</w:t>
      </w:r>
    </w:p>
    <w:p w:rsidR="00825131" w:rsidRDefault="00825131" w:rsidP="00825131">
      <w:pPr>
        <w:spacing w:line="360" w:lineRule="auto"/>
        <w:ind w:left="425" w:hangingChars="177" w:hanging="42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1.满足«中华人民共和国政府采购法»</w:t>
      </w:r>
      <w:r>
        <w:rPr>
          <w:rFonts w:ascii="宋体" w:hAnsi="宋体" w:cs="宋体" w:hint="eastAsia"/>
          <w:sz w:val="24"/>
        </w:rPr>
        <w:t>第二十二条规定：</w:t>
      </w:r>
    </w:p>
    <w:p w:rsidR="00825131" w:rsidRDefault="00825131" w:rsidP="00825131">
      <w:pPr>
        <w:pStyle w:val="p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>
        <w:rPr>
          <w:rFonts w:ascii="宋体" w:hAnsi="宋体" w:cs="宋体" w:hint="eastAsia"/>
          <w:sz w:val="24"/>
        </w:rPr>
        <w:t>具有独立承担民事责任的能力；</w:t>
      </w:r>
    </w:p>
    <w:p w:rsidR="00825131" w:rsidRDefault="00825131" w:rsidP="00825131">
      <w:pPr>
        <w:pStyle w:val="p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（2）具有良好的商业信誉和健全的财务会计制度；</w:t>
      </w:r>
      <w:r>
        <w:rPr>
          <w:rFonts w:ascii="宋体" w:hAnsi="宋体" w:hint="eastAsia"/>
          <w:sz w:val="24"/>
          <w:szCs w:val="24"/>
        </w:rPr>
        <w:br/>
        <w:t>（3）具有履行合同所必需的设备和专业技术能力；</w:t>
      </w:r>
      <w:r>
        <w:rPr>
          <w:rFonts w:ascii="宋体" w:hAnsi="宋体" w:hint="eastAsia"/>
          <w:sz w:val="24"/>
          <w:szCs w:val="24"/>
        </w:rPr>
        <w:br/>
        <w:t>（4）有依法缴纳税收和社会保障资金的良好记录；</w:t>
      </w:r>
    </w:p>
    <w:p w:rsidR="00825131" w:rsidRDefault="00825131" w:rsidP="00825131">
      <w:pPr>
        <w:pStyle w:val="p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（5）参加政府采购活动前三年内，在经营活动中没有重大违法记录；</w:t>
      </w:r>
    </w:p>
    <w:p w:rsidR="00825131" w:rsidRDefault="00825131" w:rsidP="00825131">
      <w:pPr>
        <w:pStyle w:val="p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</w:rPr>
        <w:t>（6）法律、行政法规规定的其他条件；</w:t>
      </w:r>
    </w:p>
    <w:p w:rsidR="00825131" w:rsidRDefault="00825131" w:rsidP="0082513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2.落实政府采购政策需满足的资格要求：</w:t>
      </w:r>
    </w:p>
    <w:p w:rsidR="00825131" w:rsidRDefault="00825131" w:rsidP="00825131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sz w:val="24"/>
        </w:rPr>
        <w:t>（1）非专门面向中小企业采购</w:t>
      </w:r>
      <w:r>
        <w:rPr>
          <w:rFonts w:ascii="宋体" w:hAnsi="宋体" w:hint="eastAsia"/>
          <w:bCs/>
          <w:sz w:val="24"/>
        </w:rPr>
        <w:t>；</w:t>
      </w:r>
    </w:p>
    <w:p w:rsidR="00825131" w:rsidRDefault="00825131" w:rsidP="00825131">
      <w:pPr>
        <w:spacing w:line="360" w:lineRule="auto"/>
        <w:rPr>
          <w:rFonts w:ascii="宋体" w:hAnsi="宋体" w:hint="eastAsia"/>
          <w:b/>
          <w:bCs/>
          <w:color w:val="0000FF"/>
          <w:sz w:val="24"/>
        </w:rPr>
      </w:pPr>
      <w:r>
        <w:rPr>
          <w:rFonts w:ascii="宋体" w:hAnsi="宋体" w:hint="eastAsia"/>
          <w:sz w:val="24"/>
        </w:rPr>
        <w:t>（2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 w:rsidR="00825131" w:rsidRDefault="00825131" w:rsidP="00825131">
      <w:pPr>
        <w:pStyle w:val="a5"/>
        <w:spacing w:line="360" w:lineRule="auto"/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（3）被列入失信被执行人、重大税收违法失信主体、政府采购严重违法失信行为记录名单的，不得参加本次采购。</w:t>
      </w:r>
    </w:p>
    <w:p w:rsidR="00825131" w:rsidRDefault="00825131" w:rsidP="00825131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3.本项目的特定资格要求：</w:t>
      </w:r>
      <w:r>
        <w:rPr>
          <w:rFonts w:ascii="宋体" w:hAnsi="宋体" w:hint="eastAsia"/>
          <w:b/>
          <w:bCs/>
          <w:sz w:val="24"/>
          <w:u w:val="single"/>
        </w:rPr>
        <w:t xml:space="preserve"> / </w:t>
      </w:r>
      <w:r>
        <w:rPr>
          <w:rFonts w:ascii="宋体" w:hAnsi="宋体" w:hint="eastAsia"/>
          <w:b/>
          <w:bCs/>
          <w:sz w:val="24"/>
        </w:rPr>
        <w:t xml:space="preserve"> 。</w:t>
      </w:r>
    </w:p>
    <w:p w:rsidR="00825131" w:rsidRDefault="00825131" w:rsidP="00825131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三、获取招标文件：</w:t>
      </w:r>
    </w:p>
    <w:p w:rsidR="00825131" w:rsidRDefault="00825131" w:rsidP="0082513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1.时间：2022年12月19日至2022年12月23日，每天上午9:00至11:30，下午13:30至17:00（北京时间，法定节假日除外）。</w:t>
      </w:r>
    </w:p>
    <w:p w:rsidR="00825131" w:rsidRDefault="00825131" w:rsidP="00825131">
      <w:pPr>
        <w:spacing w:line="432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2.地点：</w:t>
      </w:r>
      <w:r>
        <w:rPr>
          <w:rFonts w:ascii="宋体" w:hAnsi="宋体" w:cs="宋体" w:hint="eastAsia"/>
          <w:sz w:val="24"/>
        </w:rPr>
        <w:t>北京市丰台区东旭国际中心C座11层1106室</w:t>
      </w:r>
    </w:p>
    <w:p w:rsidR="00825131" w:rsidRDefault="00825131" w:rsidP="00825131">
      <w:pPr>
        <w:spacing w:line="432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3.方式：</w:t>
      </w:r>
      <w:r>
        <w:rPr>
          <w:rFonts w:ascii="宋体" w:hAnsi="宋体" w:cs="宋体" w:hint="eastAsia"/>
          <w:kern w:val="0"/>
          <w:sz w:val="24"/>
        </w:rPr>
        <w:t>场获取或邮件方式获取。</w:t>
      </w:r>
    </w:p>
    <w:p w:rsidR="00825131" w:rsidRDefault="00825131" w:rsidP="00825131">
      <w:p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现场获取。领取文件时请携带以下资料：如领取人为法定代表人：投标单位开具的法人身份证明原件、法人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 w:rsidR="00825131" w:rsidRDefault="00825131" w:rsidP="00825131">
      <w:pPr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邮件方式获取。有意愿参加本项目投标单位，将以下资料的扫描件发送至邮箱zhaobiao01@zyzbdl.com邮件标题为“华北电力大学粒子图像测量系统+单位名称”：①法定代表人身份证明或法定代表人授权委托书扫描件；②领取人本人身份证加盖单位公章复印件的扫描件。</w:t>
      </w:r>
    </w:p>
    <w:p w:rsidR="00825131" w:rsidRDefault="00825131" w:rsidP="00825131">
      <w:pPr>
        <w:spacing w:line="432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4.售价：每本500元人民币，招标文件售后不退。</w:t>
      </w:r>
    </w:p>
    <w:p w:rsidR="00825131" w:rsidRDefault="00825131" w:rsidP="00825131">
      <w:pPr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四、提交投标文件截止时间、开标时间和地点：</w:t>
      </w:r>
    </w:p>
    <w:p w:rsidR="00825131" w:rsidRDefault="00825131" w:rsidP="00825131">
      <w:pPr>
        <w:pStyle w:val="a7"/>
        <w:spacing w:line="360" w:lineRule="auto"/>
        <w:ind w:firstLine="0"/>
        <w:rPr>
          <w:rFonts w:hAnsi="宋体" w:hint="eastAsia"/>
          <w:kern w:val="2"/>
          <w:sz w:val="24"/>
          <w:szCs w:val="24"/>
        </w:rPr>
      </w:pPr>
      <w:r>
        <w:rPr>
          <w:rFonts w:hAnsi="宋体" w:hint="eastAsia"/>
          <w:kern w:val="2"/>
          <w:sz w:val="24"/>
          <w:szCs w:val="24"/>
        </w:rPr>
        <w:lastRenderedPageBreak/>
        <w:t>投标文件递交时间：2023年1月9日下午13点00分至14点00分（北京时间）</w:t>
      </w:r>
    </w:p>
    <w:p w:rsidR="00825131" w:rsidRDefault="00825131" w:rsidP="00825131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投标文件截止时间、开标时间：2023年1月9日14点00分（北京时间）</w:t>
      </w:r>
    </w:p>
    <w:p w:rsidR="00825131" w:rsidRDefault="00825131" w:rsidP="00825131">
      <w:pPr>
        <w:spacing w:line="432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地点：北京市海淀区世纪科贸大厦B座1710室 </w:t>
      </w:r>
    </w:p>
    <w:p w:rsidR="00825131" w:rsidRDefault="00825131" w:rsidP="00825131">
      <w:pPr>
        <w:spacing w:line="432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五、公告期限：</w:t>
      </w:r>
    </w:p>
    <w:p w:rsidR="00825131" w:rsidRDefault="00825131" w:rsidP="00825131">
      <w:pPr>
        <w:widowControl/>
        <w:spacing w:line="432" w:lineRule="auto"/>
        <w:ind w:firstLine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自本公告发布之日起5个工作日。</w:t>
      </w:r>
    </w:p>
    <w:p w:rsidR="00825131" w:rsidRDefault="00825131" w:rsidP="00825131">
      <w:pPr>
        <w:widowControl/>
        <w:spacing w:line="432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六、其他补充事宜</w:t>
      </w:r>
    </w:p>
    <w:p w:rsidR="00825131" w:rsidRDefault="00825131" w:rsidP="00825131">
      <w:pPr>
        <w:spacing w:line="432" w:lineRule="auto"/>
        <w:ind w:firstLine="42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hint="eastAsia"/>
          <w:sz w:val="24"/>
        </w:rPr>
        <w:t>本项目招标公告在</w:t>
      </w:r>
      <w:r>
        <w:rPr>
          <w:rFonts w:ascii="宋体" w:hAnsi="宋体" w:hint="eastAsia"/>
          <w:b/>
          <w:sz w:val="24"/>
        </w:rPr>
        <w:t>中国政府采购网、华北电力大学</w:t>
      </w:r>
      <w:r>
        <w:rPr>
          <w:rFonts w:ascii="宋体" w:hAnsi="宋体" w:hint="eastAsia"/>
          <w:sz w:val="24"/>
        </w:rPr>
        <w:t>发布。</w:t>
      </w:r>
    </w:p>
    <w:p w:rsidR="00825131" w:rsidRDefault="00825131" w:rsidP="00825131">
      <w:pPr>
        <w:widowControl/>
        <w:spacing w:line="432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七、对本次招标提出询问，请按以下方式联系。</w:t>
      </w:r>
    </w:p>
    <w:p w:rsidR="00825131" w:rsidRDefault="00825131" w:rsidP="00825131">
      <w:pPr>
        <w:widowControl/>
        <w:spacing w:line="432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ab/>
        <w:t>1.采购人信息：</w:t>
      </w:r>
    </w:p>
    <w:p w:rsidR="00825131" w:rsidRDefault="00825131" w:rsidP="00825131">
      <w:pPr>
        <w:widowControl/>
        <w:spacing w:line="432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color w:val="0000FF"/>
          <w:sz w:val="24"/>
        </w:rPr>
        <w:tab/>
      </w:r>
      <w:r>
        <w:rPr>
          <w:rFonts w:ascii="宋体" w:hAnsi="宋体" w:hint="eastAsia"/>
          <w:sz w:val="24"/>
        </w:rPr>
        <w:t>名称：华北电力大学</w:t>
      </w:r>
    </w:p>
    <w:p w:rsidR="00825131" w:rsidRDefault="00825131" w:rsidP="00825131">
      <w:pPr>
        <w:widowControl/>
        <w:spacing w:line="432" w:lineRule="auto"/>
        <w:ind w:firstLine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地址：北京市昌平区北农路2号</w:t>
      </w:r>
    </w:p>
    <w:p w:rsidR="00825131" w:rsidRDefault="00825131" w:rsidP="00825131">
      <w:pPr>
        <w:widowControl/>
        <w:spacing w:line="432" w:lineRule="auto"/>
        <w:ind w:firstLine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联系方式：张老师010-61772996</w:t>
      </w:r>
    </w:p>
    <w:p w:rsidR="00825131" w:rsidRDefault="00825131" w:rsidP="00825131">
      <w:pPr>
        <w:widowControl/>
        <w:spacing w:line="432" w:lineRule="auto"/>
        <w:ind w:firstLine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2.采购代理机构信息：</w:t>
      </w:r>
    </w:p>
    <w:p w:rsidR="00825131" w:rsidRDefault="00825131" w:rsidP="00825131">
      <w:pPr>
        <w:widowControl/>
        <w:spacing w:line="432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ab/>
        <w:t>名称：中钰招标有限公司</w:t>
      </w:r>
    </w:p>
    <w:p w:rsidR="00825131" w:rsidRDefault="00825131" w:rsidP="00825131">
      <w:pPr>
        <w:widowControl/>
        <w:spacing w:line="432" w:lineRule="auto"/>
        <w:ind w:firstLine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地址：北京市丰台区东旭国际中心C座11层1106室</w:t>
      </w:r>
    </w:p>
    <w:p w:rsidR="00825131" w:rsidRDefault="00825131" w:rsidP="00825131">
      <w:pPr>
        <w:widowControl/>
        <w:spacing w:line="432" w:lineRule="auto"/>
        <w:ind w:firstLine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联系方式：李倩、卢雪、张书玲、陈思思、马俊影、王世杰、刘晶晶010-60624505-812</w:t>
      </w:r>
    </w:p>
    <w:p w:rsidR="00825131" w:rsidRDefault="00825131" w:rsidP="00825131">
      <w:pPr>
        <w:widowControl/>
        <w:spacing w:line="432" w:lineRule="auto"/>
        <w:ind w:firstLine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3.项目联系方式： </w:t>
      </w:r>
    </w:p>
    <w:p w:rsidR="00825131" w:rsidRDefault="00825131" w:rsidP="00825131">
      <w:pPr>
        <w:widowControl/>
        <w:spacing w:line="432" w:lineRule="auto"/>
        <w:ind w:firstLine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项目联系人：李倩、卢雪、张书玲、陈思思、马俊影、王世杰、刘晶晶</w:t>
      </w:r>
    </w:p>
    <w:p w:rsidR="00B4697C" w:rsidRDefault="00825131" w:rsidP="00825131">
      <w:pPr>
        <w:ind w:firstLineChars="150" w:firstLine="360"/>
        <w:rPr>
          <w:rFonts w:hint="eastAsia"/>
        </w:rPr>
      </w:pPr>
      <w:r>
        <w:rPr>
          <w:rFonts w:hAnsi="宋体" w:hint="eastAsia"/>
          <w:sz w:val="24"/>
        </w:rPr>
        <w:t>电话：</w:t>
      </w:r>
      <w:r>
        <w:rPr>
          <w:rFonts w:hAnsi="宋体"/>
          <w:sz w:val="24"/>
        </w:rPr>
        <w:t>010-60624505-812</w:t>
      </w:r>
    </w:p>
    <w:sectPr w:rsidR="00B4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2B"/>
    <w:rsid w:val="007E0B91"/>
    <w:rsid w:val="00825131"/>
    <w:rsid w:val="00A0282B"/>
    <w:rsid w:val="00B4697C"/>
    <w:rsid w:val="00FB202B"/>
    <w:rsid w:val="00F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C838"/>
  <w15:chartTrackingRefBased/>
  <w15:docId w15:val="{62E36441-B697-422F-937A-7242AE3C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825131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82513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a4"/>
    <w:uiPriority w:val="99"/>
    <w:semiHidden/>
    <w:unhideWhenUsed/>
    <w:rsid w:val="00825131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825131"/>
    <w:rPr>
      <w:rFonts w:ascii="Times New Roman" w:eastAsia="宋体" w:hAnsi="Times New Roman" w:cs="Times New Roman"/>
      <w:szCs w:val="24"/>
    </w:rPr>
  </w:style>
  <w:style w:type="paragraph" w:styleId="a5">
    <w:name w:val="Body Text First Indent"/>
    <w:basedOn w:val="a3"/>
    <w:link w:val="12"/>
    <w:semiHidden/>
    <w:unhideWhenUsed/>
    <w:qFormat/>
    <w:rsid w:val="00825131"/>
    <w:pPr>
      <w:tabs>
        <w:tab w:val="left" w:pos="567"/>
      </w:tabs>
      <w:ind w:firstLineChars="100" w:firstLine="420"/>
    </w:pPr>
    <w:rPr>
      <w:sz w:val="24"/>
    </w:rPr>
  </w:style>
  <w:style w:type="character" w:customStyle="1" w:styleId="a6">
    <w:name w:val="正文首行缩进 字符"/>
    <w:basedOn w:val="a4"/>
    <w:uiPriority w:val="99"/>
    <w:semiHidden/>
    <w:rsid w:val="00825131"/>
    <w:rPr>
      <w:rFonts w:ascii="Times New Roman" w:eastAsia="宋体" w:hAnsi="Times New Roman" w:cs="Times New Roman"/>
      <w:szCs w:val="24"/>
    </w:rPr>
  </w:style>
  <w:style w:type="paragraph" w:customStyle="1" w:styleId="a7">
    <w:name w:val="段"/>
    <w:next w:val="a"/>
    <w:qFormat/>
    <w:rsid w:val="00825131"/>
    <w:pPr>
      <w:tabs>
        <w:tab w:val="left" w:pos="1389"/>
      </w:tabs>
      <w:autoSpaceDE w:val="0"/>
      <w:autoSpaceDN w:val="0"/>
      <w:ind w:firstLine="425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p0">
    <w:name w:val="p0"/>
    <w:basedOn w:val="a"/>
    <w:qFormat/>
    <w:rsid w:val="00825131"/>
    <w:pPr>
      <w:widowControl/>
    </w:pPr>
    <w:rPr>
      <w:kern w:val="0"/>
      <w:szCs w:val="21"/>
    </w:rPr>
  </w:style>
  <w:style w:type="character" w:customStyle="1" w:styleId="11">
    <w:name w:val="标题 1 字符1"/>
    <w:basedOn w:val="a0"/>
    <w:link w:val="1"/>
    <w:qFormat/>
    <w:locked/>
    <w:rsid w:val="00825131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12">
    <w:name w:val="正文首行缩进 字符1"/>
    <w:basedOn w:val="a0"/>
    <w:link w:val="a5"/>
    <w:semiHidden/>
    <w:qFormat/>
    <w:locked/>
    <w:rsid w:val="00825131"/>
    <w:rPr>
      <w:rFonts w:ascii="Times New Roman" w:eastAsia="宋体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rsid w:val="008251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256</Words>
  <Characters>1463</Characters>
  <Application>Microsoft Office Word</Application>
  <DocSecurity>0</DocSecurity>
  <Lines>12</Lines>
  <Paragraphs>3</Paragraphs>
  <ScaleCrop>false</ScaleCrop>
  <Company>DoubleOX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2022-12-15T07:22:00Z</dcterms:created>
  <dcterms:modified xsi:type="dcterms:W3CDTF">2022-12-15T07:26:00Z</dcterms:modified>
</cp:coreProperties>
</file>