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val="0"/>
        <w:autoSpaceDN w:val="0"/>
        <w:bidi w:val="0"/>
        <w:adjustRightInd w:val="0"/>
        <w:snapToGrid w:val="0"/>
        <w:spacing w:before="0" w:after="0" w:line="240" w:lineRule="auto"/>
        <w:jc w:val="center"/>
        <w:textAlignment w:val="auto"/>
        <w:rPr>
          <w:rFonts w:hint="eastAsia" w:hAnsi="宋体"/>
          <w:sz w:val="30"/>
          <w:szCs w:val="30"/>
          <w:lang w:eastAsia="zh-CN"/>
        </w:rPr>
      </w:pPr>
      <w:r>
        <w:rPr>
          <w:rFonts w:hint="eastAsia" w:hAnsi="宋体"/>
          <w:sz w:val="30"/>
          <w:szCs w:val="30"/>
          <w:lang w:eastAsia="zh-CN"/>
        </w:rPr>
        <w:t>华北电力大学数据治理及安全管理一体化设备</w:t>
      </w:r>
    </w:p>
    <w:p>
      <w:pPr>
        <w:pStyle w:val="3"/>
        <w:keepNext/>
        <w:keepLines/>
        <w:pageBreakBefore w:val="0"/>
        <w:widowControl w:val="0"/>
        <w:kinsoku/>
        <w:wordWrap/>
        <w:overflowPunct/>
        <w:topLinePunct w:val="0"/>
        <w:autoSpaceDE w:val="0"/>
        <w:autoSpaceDN w:val="0"/>
        <w:bidi w:val="0"/>
        <w:adjustRightInd w:val="0"/>
        <w:snapToGrid w:val="0"/>
        <w:spacing w:before="0" w:after="0" w:line="240" w:lineRule="auto"/>
        <w:jc w:val="center"/>
        <w:textAlignment w:val="auto"/>
        <w:rPr>
          <w:rFonts w:hint="eastAsia" w:hAnsi="宋体" w:eastAsia="宋体"/>
          <w:color w:val="FF0000"/>
          <w:sz w:val="30"/>
          <w:szCs w:val="30"/>
          <w:lang w:eastAsia="zh-CN"/>
        </w:rPr>
      </w:pPr>
      <w:r>
        <w:rPr>
          <w:rFonts w:hint="eastAsia" w:hAnsi="宋体"/>
          <w:sz w:val="30"/>
          <w:szCs w:val="30"/>
          <w:lang w:eastAsia="zh-CN"/>
        </w:rPr>
        <w:t>竞争性磋商</w:t>
      </w:r>
      <w:r>
        <w:rPr>
          <w:rFonts w:hint="eastAsia" w:hAnsi="宋体"/>
          <w:sz w:val="30"/>
          <w:szCs w:val="30"/>
          <w:lang w:val="en-US" w:eastAsia="zh-CN"/>
        </w:rPr>
        <w:t>公告</w:t>
      </w:r>
    </w:p>
    <w:p>
      <w:pPr>
        <w:rPr>
          <w:rFonts w:ascii="宋体" w:hAnsi="宋体" w:cs="宋体"/>
          <w:sz w:val="24"/>
        </w:rPr>
      </w:pPr>
    </w:p>
    <w:p>
      <w:pPr>
        <w:rPr>
          <w:rFonts w:ascii="宋体" w:hAnsi="宋体" w:cs="宋体"/>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0"/>
              <w:ind w:firstLine="480"/>
            </w:pPr>
            <w:r>
              <w:rPr>
                <w:rFonts w:hint="eastAsia"/>
              </w:rPr>
              <w:t>项目概况</w:t>
            </w:r>
          </w:p>
          <w:p>
            <w:pPr>
              <w:pStyle w:val="10"/>
              <w:ind w:firstLine="480"/>
            </w:pPr>
            <w:r>
              <w:rPr>
                <w:rFonts w:hint="eastAsia"/>
                <w:u w:val="single"/>
              </w:rPr>
              <w:t>(华北电力大学</w:t>
            </w:r>
            <w:bookmarkStart w:id="30" w:name="_GoBack"/>
            <w:bookmarkEnd w:id="30"/>
            <w:r>
              <w:rPr>
                <w:rFonts w:hint="eastAsia"/>
                <w:u w:val="single"/>
              </w:rPr>
              <w:t xml:space="preserve">数据治理及安全管理一体化设备) </w:t>
            </w:r>
            <w:r>
              <w:rPr>
                <w:rFonts w:hint="eastAsia"/>
              </w:rPr>
              <w:t>采购项目的潜在供应商应在</w:t>
            </w:r>
            <w:r>
              <w:rPr>
                <w:rFonts w:hint="eastAsia"/>
                <w:u w:val="single"/>
              </w:rPr>
              <w:t>（华采招标集团有限公司电子邮箱）</w:t>
            </w:r>
            <w:r>
              <w:rPr>
                <w:rFonts w:hint="eastAsia"/>
              </w:rPr>
              <w:t>获取采购文件，并</w:t>
            </w:r>
            <w:r>
              <w:rPr>
                <w:rFonts w:hint="eastAsia"/>
                <w:highlight w:val="none"/>
              </w:rPr>
              <w:t>于</w:t>
            </w:r>
            <w:r>
              <w:rPr>
                <w:rFonts w:hint="eastAsia"/>
                <w:highlight w:val="none"/>
                <w:u w:val="single"/>
              </w:rPr>
              <w:t>2022年12月</w:t>
            </w:r>
            <w:r>
              <w:rPr>
                <w:rFonts w:hint="eastAsia"/>
                <w:highlight w:val="none"/>
                <w:u w:val="single"/>
                <w:lang w:val="en-US" w:eastAsia="zh-CN"/>
              </w:rPr>
              <w:t>20</w:t>
            </w:r>
            <w:r>
              <w:rPr>
                <w:rFonts w:hint="eastAsia"/>
                <w:highlight w:val="none"/>
                <w:u w:val="single"/>
              </w:rPr>
              <w:t>日</w:t>
            </w:r>
            <w:r>
              <w:rPr>
                <w:rFonts w:hint="eastAsia"/>
                <w:highlight w:val="none"/>
                <w:u w:val="single"/>
                <w:lang w:val="en-US" w:eastAsia="zh-CN"/>
              </w:rPr>
              <w:t>下</w:t>
            </w:r>
            <w:r>
              <w:rPr>
                <w:rFonts w:hint="eastAsia"/>
                <w:highlight w:val="none"/>
                <w:u w:val="single"/>
              </w:rPr>
              <w:t>午</w:t>
            </w:r>
            <w:r>
              <w:rPr>
                <w:rFonts w:hint="eastAsia"/>
                <w:highlight w:val="none"/>
                <w:u w:val="single"/>
                <w:lang w:val="en-US" w:eastAsia="zh-CN"/>
              </w:rPr>
              <w:t>15</w:t>
            </w:r>
            <w:r>
              <w:rPr>
                <w:rFonts w:hint="eastAsia"/>
                <w:highlight w:val="none"/>
                <w:u w:val="single"/>
              </w:rPr>
              <w:t>:30</w:t>
            </w:r>
            <w:r>
              <w:rPr>
                <w:rFonts w:hint="eastAsia"/>
                <w:highlight w:val="none"/>
              </w:rPr>
              <w:t>（北京时间）前递交响应文件。</w:t>
            </w:r>
          </w:p>
        </w:tc>
      </w:tr>
    </w:tbl>
    <w:p>
      <w:pPr>
        <w:pStyle w:val="10"/>
        <w:ind w:firstLine="0" w:firstLineChars="0"/>
      </w:pPr>
    </w:p>
    <w:p>
      <w:pPr>
        <w:widowControl/>
        <w:spacing w:line="360" w:lineRule="auto"/>
        <w:rPr>
          <w:rFonts w:ascii="宋体" w:hAnsi="宋体" w:cs="宋体"/>
          <w:b/>
          <w:bCs/>
          <w:sz w:val="24"/>
        </w:rPr>
      </w:pPr>
      <w:bookmarkStart w:id="0" w:name="_Toc35393629"/>
      <w:bookmarkStart w:id="1" w:name="_Toc35393798"/>
      <w:bookmarkStart w:id="2" w:name="_Toc28359012"/>
      <w:bookmarkStart w:id="3" w:name="_Toc28359089"/>
      <w:r>
        <w:rPr>
          <w:rFonts w:hint="eastAsia" w:ascii="宋体" w:hAnsi="宋体" w:cs="宋体"/>
          <w:b/>
          <w:bCs/>
          <w:sz w:val="24"/>
        </w:rPr>
        <w:t>一、项目基本情况</w:t>
      </w:r>
      <w:bookmarkEnd w:id="0"/>
      <w:bookmarkEnd w:id="1"/>
      <w:bookmarkEnd w:id="2"/>
      <w:bookmarkEnd w:id="3"/>
    </w:p>
    <w:p>
      <w:pPr>
        <w:widowControl/>
        <w:spacing w:line="360" w:lineRule="auto"/>
        <w:rPr>
          <w:rFonts w:ascii="宋体" w:hAnsi="宋体" w:cs="宋体"/>
          <w:sz w:val="24"/>
        </w:rPr>
      </w:pPr>
      <w:r>
        <w:rPr>
          <w:rFonts w:hint="eastAsia" w:ascii="宋体" w:hAnsi="宋体" w:cs="宋体"/>
          <w:sz w:val="24"/>
        </w:rPr>
        <w:t>项目代理编号：HCZB-2022-ZB</w:t>
      </w:r>
      <w:r>
        <w:rPr>
          <w:rFonts w:hint="eastAsia" w:ascii="宋体" w:hAnsi="宋体" w:cs="宋体"/>
          <w:sz w:val="24"/>
          <w:lang w:val="en-US" w:eastAsia="zh-CN"/>
        </w:rPr>
        <w:t>1367</w:t>
      </w:r>
      <w:r>
        <w:rPr>
          <w:rFonts w:hint="eastAsia" w:ascii="宋体" w:hAnsi="宋体" w:cs="宋体"/>
          <w:sz w:val="24"/>
        </w:rPr>
        <w:t xml:space="preserve">    </w:t>
      </w:r>
    </w:p>
    <w:p>
      <w:pPr>
        <w:widowControl/>
        <w:spacing w:line="360" w:lineRule="auto"/>
        <w:rPr>
          <w:rFonts w:ascii="宋体" w:hAnsi="宋体" w:cs="宋体"/>
          <w:sz w:val="24"/>
        </w:rPr>
      </w:pPr>
      <w:r>
        <w:rPr>
          <w:rFonts w:hint="eastAsia" w:ascii="宋体" w:hAnsi="宋体" w:cs="宋体"/>
          <w:sz w:val="24"/>
        </w:rPr>
        <w:t>项目名称：华北电力大学数据治理及安全管理一体化设备</w:t>
      </w:r>
    </w:p>
    <w:p>
      <w:pPr>
        <w:widowControl/>
        <w:spacing w:line="360" w:lineRule="auto"/>
        <w:rPr>
          <w:rFonts w:ascii="宋体" w:hAnsi="宋体" w:cs="宋体"/>
          <w:sz w:val="24"/>
        </w:rPr>
      </w:pPr>
      <w:r>
        <w:rPr>
          <w:rFonts w:hint="eastAsia" w:ascii="宋体" w:hAnsi="宋体" w:cs="宋体"/>
          <w:sz w:val="24"/>
        </w:rPr>
        <w:t>采购方式：竞争性磋商</w:t>
      </w:r>
    </w:p>
    <w:p>
      <w:pPr>
        <w:widowControl/>
        <w:spacing w:line="360" w:lineRule="auto"/>
        <w:rPr>
          <w:rFonts w:ascii="宋体" w:hAnsi="宋体" w:cs="宋体"/>
          <w:sz w:val="24"/>
        </w:rPr>
      </w:pPr>
      <w:r>
        <w:rPr>
          <w:rFonts w:hint="eastAsia" w:ascii="宋体" w:hAnsi="宋体" w:cs="宋体"/>
          <w:sz w:val="24"/>
        </w:rPr>
        <w:t>预算金额：85万元</w:t>
      </w:r>
    </w:p>
    <w:p>
      <w:pPr>
        <w:widowControl/>
        <w:spacing w:line="360" w:lineRule="auto"/>
        <w:rPr>
          <w:rFonts w:ascii="宋体" w:hAnsi="宋体" w:cs="宋体"/>
          <w:sz w:val="24"/>
        </w:rPr>
      </w:pPr>
      <w:r>
        <w:rPr>
          <w:rFonts w:hint="eastAsia" w:ascii="宋体" w:hAnsi="宋体" w:cs="宋体"/>
          <w:sz w:val="24"/>
        </w:rPr>
        <w:t>采购需求：华北电力大学数据治理及安全管理一体化设备采购</w:t>
      </w:r>
    </w:p>
    <w:p>
      <w:pPr>
        <w:widowControl/>
        <w:spacing w:line="360" w:lineRule="auto"/>
        <w:rPr>
          <w:rFonts w:ascii="宋体" w:hAnsi="宋体" w:cs="宋体"/>
          <w:sz w:val="24"/>
        </w:rPr>
      </w:pPr>
      <w:r>
        <w:rPr>
          <w:rFonts w:hint="eastAsia" w:ascii="宋体" w:hAnsi="宋体" w:cs="宋体"/>
          <w:sz w:val="24"/>
        </w:rPr>
        <w:t>合同履行期限：自合同签订生效后开始至双方合同义务完全履行后截止</w:t>
      </w:r>
    </w:p>
    <w:p>
      <w:pPr>
        <w:widowControl/>
        <w:spacing w:line="360" w:lineRule="auto"/>
        <w:rPr>
          <w:rFonts w:ascii="宋体" w:hAnsi="宋体" w:cs="宋体"/>
          <w:b/>
          <w:bCs/>
          <w:sz w:val="24"/>
        </w:rPr>
      </w:pPr>
      <w:bookmarkStart w:id="4" w:name="_Toc28359090"/>
      <w:bookmarkStart w:id="5" w:name="_Toc28359013"/>
      <w:bookmarkStart w:id="6" w:name="_Toc35393799"/>
      <w:bookmarkStart w:id="7" w:name="_Toc35393630"/>
      <w:r>
        <w:rPr>
          <w:rFonts w:hint="eastAsia" w:ascii="宋体" w:hAnsi="宋体" w:cs="宋体"/>
          <w:b/>
          <w:bCs/>
          <w:sz w:val="24"/>
        </w:rPr>
        <w:t>二、申请人的资格要求：</w:t>
      </w:r>
      <w:bookmarkEnd w:id="4"/>
      <w:bookmarkEnd w:id="5"/>
      <w:bookmarkEnd w:id="6"/>
      <w:bookmarkEnd w:id="7"/>
    </w:p>
    <w:p>
      <w:pPr>
        <w:spacing w:line="360" w:lineRule="auto"/>
        <w:rPr>
          <w:rFonts w:ascii="宋体" w:hAnsi="宋体" w:cs="宋体"/>
          <w:sz w:val="24"/>
        </w:rPr>
      </w:pPr>
      <w:bookmarkStart w:id="8" w:name="_Toc28359091"/>
      <w:bookmarkStart w:id="9" w:name="_Toc28359014"/>
      <w:r>
        <w:rPr>
          <w:rFonts w:hint="eastAsia" w:ascii="宋体" w:hAnsi="宋体" w:cs="宋体"/>
          <w:sz w:val="24"/>
        </w:rPr>
        <w:t>1.满足《中华人民共和国政府采购法》第二十二条规定：</w:t>
      </w:r>
    </w:p>
    <w:p>
      <w:pPr>
        <w:spacing w:line="360" w:lineRule="auto"/>
        <w:rPr>
          <w:rFonts w:ascii="宋体" w:hAnsi="宋体" w:cs="宋体"/>
          <w:sz w:val="24"/>
        </w:rPr>
      </w:pPr>
      <w:r>
        <w:rPr>
          <w:rFonts w:hint="eastAsia" w:ascii="宋体" w:hAnsi="宋体" w:cs="宋体"/>
          <w:sz w:val="24"/>
        </w:rPr>
        <w:t>2.落实政府采购政策需满足的资格要求：</w:t>
      </w:r>
    </w:p>
    <w:p>
      <w:pPr>
        <w:spacing w:line="360" w:lineRule="auto"/>
        <w:rPr>
          <w:rFonts w:ascii="宋体" w:hAnsi="宋体" w:cs="宋体"/>
          <w:sz w:val="24"/>
          <w:highlight w:val="none"/>
        </w:rPr>
      </w:pPr>
      <w:r>
        <w:rPr>
          <w:rFonts w:hint="eastAsia" w:ascii="宋体" w:hAnsi="宋体" w:cs="宋体"/>
          <w:sz w:val="24"/>
          <w:highlight w:val="none"/>
        </w:rPr>
        <w:t>本项目非专门面向中小、微型企业（监狱、戒毒企业、残疾人福利性单位视同小微企业）采购。</w:t>
      </w:r>
    </w:p>
    <w:p>
      <w:pPr>
        <w:widowControl/>
        <w:spacing w:line="360" w:lineRule="auto"/>
        <w:rPr>
          <w:rFonts w:ascii="宋体" w:hAnsi="宋体" w:cs="宋体"/>
          <w:sz w:val="24"/>
        </w:rPr>
      </w:pPr>
      <w:r>
        <w:rPr>
          <w:rFonts w:hint="eastAsia" w:ascii="宋体" w:hAnsi="宋体" w:cs="宋体"/>
          <w:sz w:val="24"/>
        </w:rPr>
        <w:t>3.本项目的特定资格要求：</w:t>
      </w:r>
    </w:p>
    <w:p>
      <w:pPr>
        <w:widowControl/>
        <w:spacing w:line="360" w:lineRule="auto"/>
        <w:rPr>
          <w:rFonts w:ascii="宋体" w:hAnsi="宋体" w:cs="宋体"/>
          <w:sz w:val="24"/>
        </w:rPr>
      </w:pPr>
      <w:r>
        <w:rPr>
          <w:rFonts w:hint="eastAsia" w:ascii="宋体" w:hAnsi="宋体" w:cs="宋体"/>
          <w:sz w:val="24"/>
        </w:rPr>
        <w:t>（一）本项目不接受联合体磋商。</w:t>
      </w:r>
    </w:p>
    <w:p>
      <w:pPr>
        <w:spacing w:line="360" w:lineRule="auto"/>
        <w:rPr>
          <w:rFonts w:ascii="宋体" w:hAnsi="宋体" w:cs="宋体"/>
          <w:sz w:val="24"/>
        </w:rPr>
      </w:pPr>
      <w:r>
        <w:rPr>
          <w:rFonts w:hint="eastAsia" w:ascii="宋体" w:hAnsi="宋体" w:cs="宋体"/>
          <w:sz w:val="24"/>
        </w:rPr>
        <w:t>（二）法律、行政法规规定的其他条件：</w:t>
      </w:r>
    </w:p>
    <w:p>
      <w:pPr>
        <w:spacing w:line="360" w:lineRule="auto"/>
        <w:rPr>
          <w:rFonts w:ascii="宋体" w:hAnsi="宋体" w:cs="宋体"/>
          <w:sz w:val="24"/>
        </w:rPr>
      </w:pPr>
      <w:r>
        <w:rPr>
          <w:rFonts w:hint="eastAsia" w:ascii="宋体" w:hAnsi="宋体" w:cs="宋体"/>
          <w:sz w:val="24"/>
        </w:rPr>
        <w:t>（1）供应商必须通过“信用中国”网站（www.creditchina.gov.cn）和中国政府采购网（www.ccgp.gov.cn）查询信用记录（截止时间点为投标截止时间）；被列入失信被执行人、重大税收违法案件当事人名单或政府采购严重违法失信行为记录名单的供应商，不得参加本项目的采购活动；</w:t>
      </w:r>
    </w:p>
    <w:p>
      <w:pPr>
        <w:spacing w:line="360" w:lineRule="auto"/>
        <w:rPr>
          <w:rFonts w:ascii="宋体" w:hAnsi="宋体" w:cs="宋体"/>
          <w:sz w:val="24"/>
        </w:rPr>
      </w:pPr>
      <w:r>
        <w:rPr>
          <w:rFonts w:hint="eastAsia" w:ascii="宋体" w:hAnsi="宋体" w:cs="宋体"/>
          <w:sz w:val="24"/>
        </w:rPr>
        <w:t>（2）不同供应商的法人、单位负责人不是同一人也不存在直接控股、管理关系；</w:t>
      </w:r>
    </w:p>
    <w:p>
      <w:pPr>
        <w:spacing w:line="360" w:lineRule="auto"/>
        <w:rPr>
          <w:rFonts w:ascii="宋体" w:hAnsi="宋体" w:cs="宋体"/>
          <w:sz w:val="24"/>
        </w:rPr>
      </w:pPr>
      <w:r>
        <w:rPr>
          <w:rFonts w:hint="eastAsia" w:ascii="宋体" w:hAnsi="宋体" w:cs="宋体"/>
          <w:sz w:val="24"/>
        </w:rPr>
        <w:t>（3）供应商必须向采购代理机构购买磋商文件并登记备案，未向采购代理机构购买磋商文件并登记备案的无资格参加本次磋商；</w:t>
      </w:r>
    </w:p>
    <w:p>
      <w:pPr>
        <w:spacing w:line="360" w:lineRule="auto"/>
        <w:rPr>
          <w:rFonts w:ascii="宋体" w:hAnsi="宋体" w:cs="宋体"/>
          <w:sz w:val="24"/>
          <w:highlight w:val="none"/>
        </w:rPr>
      </w:pPr>
      <w:r>
        <w:rPr>
          <w:rFonts w:hint="eastAsia" w:ascii="宋体" w:hAnsi="宋体" w:cs="宋体"/>
          <w:sz w:val="24"/>
          <w:highlight w:val="none"/>
        </w:rPr>
        <w:t>（4）本项目不接受进口产品。</w:t>
      </w:r>
    </w:p>
    <w:p>
      <w:pPr>
        <w:widowControl/>
        <w:spacing w:line="360" w:lineRule="auto"/>
        <w:rPr>
          <w:rFonts w:ascii="宋体" w:hAnsi="宋体" w:cs="宋体"/>
          <w:b/>
          <w:bCs/>
          <w:sz w:val="24"/>
        </w:rPr>
      </w:pPr>
      <w:bookmarkStart w:id="10" w:name="_Toc35393800"/>
      <w:bookmarkStart w:id="11" w:name="_Toc35393631"/>
      <w:r>
        <w:rPr>
          <w:rFonts w:hint="eastAsia" w:ascii="宋体" w:hAnsi="宋体" w:cs="宋体"/>
          <w:b/>
          <w:bCs/>
          <w:sz w:val="24"/>
        </w:rPr>
        <w:t>三、获取采购文件</w:t>
      </w:r>
      <w:bookmarkEnd w:id="8"/>
      <w:bookmarkEnd w:id="9"/>
      <w:bookmarkEnd w:id="10"/>
      <w:bookmarkEnd w:id="11"/>
    </w:p>
    <w:p>
      <w:pPr>
        <w:widowControl/>
        <w:spacing w:line="360" w:lineRule="auto"/>
        <w:rPr>
          <w:rFonts w:ascii="宋体" w:hAnsi="宋体" w:cs="宋体"/>
          <w:sz w:val="24"/>
        </w:rPr>
      </w:pPr>
      <w:r>
        <w:rPr>
          <w:rFonts w:hint="eastAsia" w:ascii="宋体" w:hAnsi="宋体" w:cs="宋体"/>
          <w:sz w:val="24"/>
        </w:rPr>
        <w:t>时间：2022年12月</w:t>
      </w:r>
      <w:r>
        <w:rPr>
          <w:rFonts w:hint="eastAsia" w:ascii="宋体" w:hAnsi="宋体" w:cs="宋体"/>
          <w:sz w:val="24"/>
          <w:lang w:val="en-US" w:eastAsia="zh-CN"/>
        </w:rPr>
        <w:t>9</w:t>
      </w:r>
      <w:r>
        <w:rPr>
          <w:rFonts w:hint="eastAsia" w:ascii="宋体" w:hAnsi="宋体" w:cs="宋体"/>
          <w:sz w:val="24"/>
        </w:rPr>
        <w:t>日至2022年12月</w:t>
      </w:r>
      <w:r>
        <w:rPr>
          <w:rFonts w:hint="eastAsia" w:ascii="宋体" w:hAnsi="宋体" w:cs="宋体"/>
          <w:sz w:val="24"/>
          <w:lang w:val="en-US" w:eastAsia="zh-CN"/>
        </w:rPr>
        <w:t>16</w:t>
      </w:r>
      <w:r>
        <w:rPr>
          <w:rFonts w:hint="eastAsia" w:ascii="宋体" w:hAnsi="宋体" w:cs="宋体"/>
          <w:sz w:val="24"/>
        </w:rPr>
        <w:t>日，每天上午9:00至12:00，下午13:00至17:00（北京时间，法定节假日除外 ）</w:t>
      </w:r>
    </w:p>
    <w:p>
      <w:pPr>
        <w:widowControl/>
        <w:spacing w:line="360" w:lineRule="auto"/>
        <w:rPr>
          <w:rFonts w:ascii="宋体" w:hAnsi="宋体" w:cs="宋体"/>
          <w:sz w:val="24"/>
        </w:rPr>
      </w:pPr>
      <w:r>
        <w:rPr>
          <w:rFonts w:hint="eastAsia" w:ascii="宋体" w:hAnsi="宋体" w:cs="宋体"/>
          <w:sz w:val="24"/>
        </w:rPr>
        <w:t>地点：华采招标集团有限公司电子邮箱</w:t>
      </w:r>
    </w:p>
    <w:p>
      <w:pPr>
        <w:widowControl/>
        <w:spacing w:line="360" w:lineRule="auto"/>
        <w:rPr>
          <w:rFonts w:ascii="宋体" w:hAnsi="宋体" w:cs="宋体"/>
          <w:sz w:val="24"/>
        </w:rPr>
      </w:pPr>
      <w:r>
        <w:rPr>
          <w:rFonts w:hint="eastAsia" w:ascii="宋体" w:hAnsi="宋体" w:cs="宋体"/>
          <w:sz w:val="24"/>
        </w:rPr>
        <w:t>售价：500元人民币/本</w:t>
      </w:r>
    </w:p>
    <w:p>
      <w:pPr>
        <w:widowControl/>
        <w:spacing w:line="360" w:lineRule="auto"/>
        <w:rPr>
          <w:rFonts w:ascii="宋体" w:hAnsi="宋体" w:cs="宋体"/>
          <w:sz w:val="24"/>
        </w:rPr>
      </w:pPr>
      <w:r>
        <w:rPr>
          <w:rFonts w:hint="eastAsia" w:ascii="宋体" w:hAnsi="宋体" w:cs="宋体"/>
          <w:sz w:val="24"/>
        </w:rPr>
        <w:t>方式：邮件形式获取，无需提供资料。即将《报名表》（格式自拟，需包含单位名称、联系人、电话、邮箱）及汇款底单截图加盖单位公章后发送至邮箱hczb104@163.com，同时在邮件主题注明 “ZB</w:t>
      </w:r>
      <w:r>
        <w:rPr>
          <w:rFonts w:hint="eastAsia" w:ascii="宋体" w:hAnsi="宋体" w:cs="宋体"/>
          <w:sz w:val="24"/>
          <w:lang w:val="en-US" w:eastAsia="zh-CN"/>
        </w:rPr>
        <w:t>1367</w:t>
      </w:r>
      <w:r>
        <w:rPr>
          <w:rFonts w:hint="eastAsia" w:ascii="宋体" w:hAnsi="宋体" w:cs="宋体"/>
          <w:sz w:val="24"/>
        </w:rPr>
        <w:t xml:space="preserve">  XXX公司报名”，并在邮件中填写开票信息。（开户名：华采招标集团有限公司；开户行：建行北京西客站支行；账号：1100 1028 0000 5300 6877）。</w:t>
      </w:r>
    </w:p>
    <w:p>
      <w:pPr>
        <w:widowControl/>
        <w:spacing w:line="360" w:lineRule="auto"/>
        <w:rPr>
          <w:rFonts w:ascii="宋体" w:hAnsi="宋体" w:cs="宋体"/>
          <w:b/>
          <w:bCs/>
          <w:sz w:val="24"/>
        </w:rPr>
      </w:pPr>
      <w:bookmarkStart w:id="12" w:name="_Toc35393632"/>
      <w:bookmarkStart w:id="13" w:name="_Toc28359092"/>
      <w:bookmarkStart w:id="14" w:name="_Toc35393801"/>
      <w:bookmarkStart w:id="15" w:name="_Toc28359015"/>
      <w:r>
        <w:rPr>
          <w:rFonts w:hint="eastAsia" w:ascii="宋体" w:hAnsi="宋体" w:cs="宋体"/>
          <w:b/>
          <w:bCs/>
          <w:sz w:val="24"/>
        </w:rPr>
        <w:t>四、响应文件提交</w:t>
      </w:r>
      <w:bookmarkEnd w:id="12"/>
      <w:bookmarkEnd w:id="13"/>
      <w:bookmarkEnd w:id="14"/>
      <w:bookmarkEnd w:id="15"/>
    </w:p>
    <w:p>
      <w:pPr>
        <w:widowControl/>
        <w:spacing w:line="360" w:lineRule="auto"/>
        <w:rPr>
          <w:rFonts w:ascii="宋体" w:hAnsi="宋体" w:cs="宋体"/>
          <w:sz w:val="24"/>
          <w:highlight w:val="none"/>
        </w:rPr>
      </w:pPr>
      <w:r>
        <w:rPr>
          <w:rFonts w:hint="eastAsia" w:ascii="宋体" w:hAnsi="宋体" w:cs="宋体"/>
          <w:sz w:val="24"/>
          <w:highlight w:val="none"/>
        </w:rPr>
        <w:t>截止时间：2022年12月</w:t>
      </w:r>
      <w:r>
        <w:rPr>
          <w:rFonts w:hint="eastAsia" w:ascii="宋体" w:hAnsi="宋体" w:cs="宋体"/>
          <w:sz w:val="24"/>
          <w:highlight w:val="none"/>
          <w:lang w:val="en-US" w:eastAsia="zh-CN"/>
        </w:rPr>
        <w:t>20</w:t>
      </w:r>
      <w:r>
        <w:rPr>
          <w:rFonts w:hint="eastAsia" w:ascii="宋体" w:hAnsi="宋体" w:cs="宋体"/>
          <w:sz w:val="24"/>
          <w:highlight w:val="none"/>
        </w:rPr>
        <w:t>日</w:t>
      </w:r>
      <w:r>
        <w:rPr>
          <w:rFonts w:hint="eastAsia" w:ascii="宋体" w:hAnsi="宋体" w:cs="宋体"/>
          <w:sz w:val="24"/>
          <w:highlight w:val="none"/>
          <w:lang w:eastAsia="zh-CN"/>
        </w:rPr>
        <w:t>下</w:t>
      </w:r>
      <w:r>
        <w:rPr>
          <w:rFonts w:hint="eastAsia" w:ascii="宋体" w:hAnsi="宋体" w:cs="宋体"/>
          <w:sz w:val="24"/>
          <w:highlight w:val="none"/>
        </w:rPr>
        <w:t>午</w:t>
      </w:r>
      <w:r>
        <w:rPr>
          <w:rFonts w:hint="eastAsia" w:ascii="宋体" w:hAnsi="宋体" w:cs="宋体"/>
          <w:sz w:val="24"/>
          <w:highlight w:val="none"/>
          <w:lang w:val="en-US" w:eastAsia="zh-CN"/>
        </w:rPr>
        <w:t>15</w:t>
      </w:r>
      <w:r>
        <w:rPr>
          <w:rFonts w:hint="eastAsia" w:ascii="宋体" w:hAnsi="宋体" w:cs="宋体"/>
          <w:sz w:val="24"/>
          <w:highlight w:val="none"/>
        </w:rPr>
        <w:t>：30 （北京时间）</w:t>
      </w:r>
    </w:p>
    <w:p>
      <w:pPr>
        <w:widowControl/>
        <w:spacing w:line="360" w:lineRule="auto"/>
        <w:rPr>
          <w:rFonts w:ascii="宋体" w:hAnsi="宋体" w:cs="宋体"/>
          <w:sz w:val="24"/>
          <w:highlight w:val="none"/>
        </w:rPr>
      </w:pPr>
      <w:r>
        <w:rPr>
          <w:rFonts w:hint="eastAsia" w:ascii="宋体" w:hAnsi="宋体" w:cs="宋体"/>
          <w:sz w:val="24"/>
          <w:highlight w:val="none"/>
        </w:rPr>
        <w:t>地点：</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北京市丰台区广安路9号国投财富广场6号楼1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层</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1518</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会议室</w:t>
      </w:r>
      <w:r>
        <w:rPr>
          <w:rFonts w:hint="eastAsia" w:ascii="宋体" w:hAnsi="宋体" w:cs="宋体"/>
          <w:sz w:val="24"/>
          <w:highlight w:val="none"/>
        </w:rPr>
        <w:t>。</w:t>
      </w:r>
    </w:p>
    <w:p>
      <w:pPr>
        <w:widowControl/>
        <w:spacing w:line="360" w:lineRule="auto"/>
        <w:rPr>
          <w:rFonts w:ascii="宋体" w:hAnsi="宋体" w:cs="宋体"/>
          <w:b/>
          <w:bCs/>
          <w:sz w:val="24"/>
          <w:highlight w:val="none"/>
        </w:rPr>
      </w:pPr>
      <w:bookmarkStart w:id="16" w:name="_Toc28359016"/>
      <w:bookmarkStart w:id="17" w:name="_Toc35393802"/>
      <w:bookmarkStart w:id="18" w:name="_Toc35393633"/>
      <w:bookmarkStart w:id="19" w:name="_Toc28359093"/>
      <w:r>
        <w:rPr>
          <w:rFonts w:hint="eastAsia" w:ascii="宋体" w:hAnsi="宋体" w:cs="宋体"/>
          <w:b/>
          <w:bCs/>
          <w:sz w:val="24"/>
          <w:highlight w:val="none"/>
        </w:rPr>
        <w:t>五、开启</w:t>
      </w:r>
      <w:bookmarkEnd w:id="16"/>
      <w:bookmarkEnd w:id="17"/>
      <w:bookmarkEnd w:id="18"/>
      <w:bookmarkEnd w:id="19"/>
      <w:r>
        <w:rPr>
          <w:rFonts w:hint="eastAsia" w:ascii="宋体" w:hAnsi="宋体" w:cs="宋体"/>
          <w:b/>
          <w:bCs/>
          <w:sz w:val="24"/>
          <w:highlight w:val="none"/>
        </w:rPr>
        <w:t xml:space="preserve"> </w:t>
      </w:r>
    </w:p>
    <w:p>
      <w:pPr>
        <w:widowControl/>
        <w:spacing w:line="360" w:lineRule="auto"/>
        <w:rPr>
          <w:rFonts w:ascii="宋体" w:hAnsi="宋体" w:cs="宋体"/>
          <w:sz w:val="24"/>
          <w:highlight w:val="none"/>
        </w:rPr>
      </w:pPr>
      <w:r>
        <w:rPr>
          <w:rFonts w:hint="eastAsia" w:ascii="宋体" w:hAnsi="宋体" w:cs="宋体"/>
          <w:sz w:val="24"/>
          <w:highlight w:val="none"/>
        </w:rPr>
        <w:t>时间：2022年12月</w:t>
      </w:r>
      <w:r>
        <w:rPr>
          <w:rFonts w:hint="eastAsia" w:ascii="宋体" w:hAnsi="宋体" w:cs="宋体"/>
          <w:sz w:val="24"/>
          <w:highlight w:val="none"/>
          <w:lang w:val="en-US" w:eastAsia="zh-CN"/>
        </w:rPr>
        <w:t>20</w:t>
      </w:r>
      <w:r>
        <w:rPr>
          <w:rFonts w:hint="eastAsia" w:ascii="宋体" w:hAnsi="宋体" w:cs="宋体"/>
          <w:sz w:val="24"/>
          <w:highlight w:val="none"/>
        </w:rPr>
        <w:t>日</w:t>
      </w:r>
      <w:r>
        <w:rPr>
          <w:rFonts w:hint="eastAsia" w:ascii="宋体" w:hAnsi="宋体" w:cs="宋体"/>
          <w:sz w:val="24"/>
          <w:highlight w:val="none"/>
          <w:lang w:eastAsia="zh-CN"/>
        </w:rPr>
        <w:t>下</w:t>
      </w:r>
      <w:r>
        <w:rPr>
          <w:rFonts w:hint="eastAsia" w:ascii="宋体" w:hAnsi="宋体" w:cs="宋体"/>
          <w:sz w:val="24"/>
          <w:highlight w:val="none"/>
        </w:rPr>
        <w:t>午</w:t>
      </w:r>
      <w:r>
        <w:rPr>
          <w:rFonts w:hint="eastAsia" w:ascii="宋体" w:hAnsi="宋体" w:cs="宋体"/>
          <w:sz w:val="24"/>
          <w:highlight w:val="none"/>
          <w:lang w:val="en-US" w:eastAsia="zh-CN"/>
        </w:rPr>
        <w:t>15</w:t>
      </w:r>
      <w:r>
        <w:rPr>
          <w:rFonts w:hint="eastAsia" w:ascii="宋体" w:hAnsi="宋体" w:cs="宋体"/>
          <w:sz w:val="24"/>
          <w:highlight w:val="none"/>
        </w:rPr>
        <w:t>：30 （北京时间）</w:t>
      </w:r>
    </w:p>
    <w:p>
      <w:pPr>
        <w:widowControl/>
        <w:spacing w:line="360" w:lineRule="auto"/>
        <w:rPr>
          <w:rFonts w:ascii="宋体" w:hAnsi="宋体" w:cs="宋体"/>
          <w:sz w:val="24"/>
          <w:highlight w:val="none"/>
        </w:rPr>
      </w:pPr>
      <w:r>
        <w:rPr>
          <w:rFonts w:hint="eastAsia" w:ascii="宋体" w:hAnsi="宋体" w:cs="宋体"/>
          <w:sz w:val="24"/>
          <w:highlight w:val="none"/>
        </w:rPr>
        <w:t>地点：</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北京市丰台区广安路9号国投财富广场6号楼1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层</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1518</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会议室</w:t>
      </w:r>
      <w:r>
        <w:rPr>
          <w:rFonts w:hint="eastAsia" w:ascii="宋体" w:hAnsi="宋体" w:cs="宋体"/>
          <w:sz w:val="24"/>
          <w:highlight w:val="none"/>
        </w:rPr>
        <w:t>。</w:t>
      </w:r>
    </w:p>
    <w:p>
      <w:pPr>
        <w:widowControl/>
        <w:spacing w:line="360" w:lineRule="auto"/>
        <w:rPr>
          <w:rFonts w:ascii="宋体" w:hAnsi="宋体" w:cs="宋体"/>
          <w:b/>
          <w:bCs/>
          <w:sz w:val="24"/>
        </w:rPr>
      </w:pPr>
      <w:bookmarkStart w:id="20" w:name="_Toc28359017"/>
      <w:bookmarkStart w:id="21" w:name="_Toc35393634"/>
      <w:bookmarkStart w:id="22" w:name="_Toc28359094"/>
      <w:bookmarkStart w:id="23" w:name="_Toc35393803"/>
      <w:r>
        <w:rPr>
          <w:rFonts w:hint="eastAsia" w:ascii="宋体" w:hAnsi="宋体" w:cs="宋体"/>
          <w:b/>
          <w:bCs/>
          <w:sz w:val="24"/>
        </w:rPr>
        <w:t>六、公告期限</w:t>
      </w:r>
      <w:bookmarkEnd w:id="20"/>
      <w:bookmarkEnd w:id="21"/>
      <w:bookmarkEnd w:id="22"/>
      <w:bookmarkEnd w:id="23"/>
    </w:p>
    <w:p>
      <w:pPr>
        <w:widowControl/>
        <w:spacing w:line="360" w:lineRule="auto"/>
        <w:rPr>
          <w:rFonts w:ascii="宋体" w:hAnsi="宋体" w:cs="宋体"/>
          <w:sz w:val="24"/>
        </w:rPr>
      </w:pPr>
      <w:r>
        <w:rPr>
          <w:rFonts w:hint="eastAsia" w:ascii="宋体" w:hAnsi="宋体" w:cs="宋体"/>
          <w:sz w:val="24"/>
        </w:rPr>
        <w:t>自本公告发布之日起3天。</w:t>
      </w:r>
    </w:p>
    <w:p>
      <w:pPr>
        <w:widowControl/>
        <w:spacing w:line="360" w:lineRule="auto"/>
        <w:rPr>
          <w:rFonts w:ascii="宋体" w:hAnsi="宋体" w:cs="宋体"/>
          <w:b/>
          <w:bCs/>
          <w:sz w:val="24"/>
        </w:rPr>
      </w:pPr>
      <w:bookmarkStart w:id="24" w:name="_Toc35393635"/>
      <w:bookmarkStart w:id="25" w:name="_Toc35393804"/>
      <w:r>
        <w:rPr>
          <w:rFonts w:hint="eastAsia" w:ascii="宋体" w:hAnsi="宋体" w:cs="宋体"/>
          <w:b/>
          <w:bCs/>
          <w:sz w:val="24"/>
        </w:rPr>
        <w:t>七、其他补充事宜</w:t>
      </w:r>
      <w:bookmarkEnd w:id="24"/>
      <w:bookmarkEnd w:id="25"/>
    </w:p>
    <w:p>
      <w:pPr>
        <w:widowControl/>
        <w:spacing w:line="360" w:lineRule="auto"/>
        <w:rPr>
          <w:rFonts w:ascii="宋体" w:hAnsi="宋体" w:cs="宋体"/>
          <w:sz w:val="24"/>
        </w:rPr>
      </w:pPr>
      <w:r>
        <w:rPr>
          <w:rFonts w:hint="eastAsia" w:ascii="宋体" w:hAnsi="宋体" w:cs="宋体"/>
          <w:sz w:val="24"/>
        </w:rPr>
        <w:t>1、本项目需要落实的政府采购政策：节约能源、保护环境、扶持不发达地区和少数民族地区、促进中小微企业发展、支持监狱、戒毒企业发展、促进残疾人就业、优先采购贫困地区农副产品等政府采购政策。</w:t>
      </w:r>
    </w:p>
    <w:p>
      <w:pPr>
        <w:widowControl/>
        <w:spacing w:line="360" w:lineRule="auto"/>
        <w:rPr>
          <w:rFonts w:ascii="宋体" w:hAnsi="宋体" w:cs="宋体"/>
          <w:sz w:val="24"/>
        </w:rPr>
      </w:pPr>
      <w:r>
        <w:rPr>
          <w:rFonts w:hint="eastAsia" w:ascii="宋体" w:hAnsi="宋体" w:cs="宋体"/>
          <w:sz w:val="24"/>
        </w:rPr>
        <w:t>2、本竞争性磋商公告在中国政府采购网上发布。</w:t>
      </w:r>
    </w:p>
    <w:p>
      <w:pPr>
        <w:widowControl/>
        <w:spacing w:line="360" w:lineRule="auto"/>
        <w:rPr>
          <w:rFonts w:ascii="宋体" w:hAnsi="宋体" w:cs="宋体"/>
          <w:b/>
          <w:bCs/>
          <w:sz w:val="24"/>
        </w:rPr>
      </w:pPr>
      <w:bookmarkStart w:id="26" w:name="_Toc28359018"/>
      <w:bookmarkStart w:id="27" w:name="_Toc35393805"/>
      <w:bookmarkStart w:id="28" w:name="_Toc35393636"/>
      <w:bookmarkStart w:id="29" w:name="_Toc28359095"/>
      <w:r>
        <w:rPr>
          <w:rFonts w:hint="eastAsia" w:ascii="宋体" w:hAnsi="宋体" w:cs="宋体"/>
          <w:b/>
          <w:bCs/>
          <w:sz w:val="24"/>
        </w:rPr>
        <w:t>八、凡对本次采购提出询问，请按以下方式联系。</w:t>
      </w:r>
      <w:bookmarkEnd w:id="26"/>
      <w:bookmarkEnd w:id="27"/>
      <w:bookmarkEnd w:id="28"/>
      <w:bookmarkEnd w:id="29"/>
    </w:p>
    <w:p>
      <w:pPr>
        <w:spacing w:line="360" w:lineRule="auto"/>
        <w:rPr>
          <w:rFonts w:ascii="宋体" w:hAnsi="宋体" w:cs="宋体"/>
          <w:sz w:val="24"/>
        </w:rPr>
      </w:pPr>
      <w:r>
        <w:rPr>
          <w:rFonts w:hint="eastAsia" w:ascii="宋体" w:hAnsi="宋体" w:cs="宋体"/>
          <w:sz w:val="24"/>
        </w:rPr>
        <w:t>1、采购人信息</w:t>
      </w:r>
    </w:p>
    <w:p>
      <w:pPr>
        <w:spacing w:line="360" w:lineRule="auto"/>
        <w:rPr>
          <w:rFonts w:ascii="宋体" w:hAnsi="宋体" w:cs="宋体"/>
          <w:sz w:val="24"/>
        </w:rPr>
      </w:pPr>
      <w:r>
        <w:rPr>
          <w:rFonts w:hint="eastAsia" w:ascii="宋体" w:hAnsi="宋体" w:cs="宋体"/>
          <w:sz w:val="24"/>
        </w:rPr>
        <w:t>名 称：华北电力大学</w:t>
      </w:r>
    </w:p>
    <w:p>
      <w:pPr>
        <w:spacing w:line="360" w:lineRule="auto"/>
        <w:rPr>
          <w:rFonts w:ascii="宋体" w:hAnsi="宋体" w:cs="宋体"/>
          <w:sz w:val="24"/>
        </w:rPr>
      </w:pPr>
      <w:r>
        <w:rPr>
          <w:rFonts w:hint="eastAsia" w:ascii="宋体" w:hAnsi="宋体" w:cs="宋体"/>
          <w:sz w:val="24"/>
        </w:rPr>
        <w:t>地 址：北京市昌平区回龙观北农路2号</w:t>
      </w:r>
    </w:p>
    <w:p>
      <w:pPr>
        <w:spacing w:line="360" w:lineRule="auto"/>
        <w:rPr>
          <w:rFonts w:ascii="宋体" w:hAnsi="宋体" w:cs="宋体"/>
          <w:sz w:val="24"/>
        </w:rPr>
      </w:pPr>
      <w:r>
        <w:rPr>
          <w:rFonts w:hint="eastAsia" w:ascii="宋体" w:hAnsi="宋体" w:cs="宋体"/>
          <w:sz w:val="24"/>
        </w:rPr>
        <w:t>联系方式：张老师 010-61772996</w:t>
      </w:r>
    </w:p>
    <w:p>
      <w:pPr>
        <w:spacing w:line="360" w:lineRule="auto"/>
        <w:rPr>
          <w:rFonts w:ascii="宋体" w:hAnsi="宋体" w:cs="宋体"/>
          <w:sz w:val="24"/>
        </w:rPr>
      </w:pPr>
      <w:r>
        <w:rPr>
          <w:rFonts w:hint="eastAsia" w:ascii="宋体" w:hAnsi="宋体" w:cs="宋体"/>
          <w:sz w:val="24"/>
        </w:rPr>
        <w:t>2、采购代理机构信息</w:t>
      </w:r>
    </w:p>
    <w:p>
      <w:pPr>
        <w:spacing w:line="360" w:lineRule="auto"/>
        <w:rPr>
          <w:rFonts w:ascii="宋体" w:hAnsi="宋体" w:cs="宋体"/>
          <w:sz w:val="24"/>
        </w:rPr>
      </w:pPr>
      <w:r>
        <w:rPr>
          <w:rFonts w:hint="eastAsia" w:ascii="宋体" w:hAnsi="宋体" w:cs="宋体"/>
          <w:sz w:val="24"/>
        </w:rPr>
        <w:t>名 称：华采招标集团有限公司</w:t>
      </w:r>
    </w:p>
    <w:p>
      <w:pPr>
        <w:spacing w:line="360" w:lineRule="auto"/>
        <w:rPr>
          <w:rFonts w:ascii="宋体" w:hAnsi="宋体" w:cs="宋体"/>
          <w:sz w:val="24"/>
        </w:rPr>
      </w:pPr>
      <w:r>
        <w:rPr>
          <w:rFonts w:hint="eastAsia" w:ascii="宋体" w:hAnsi="宋体" w:cs="宋体"/>
          <w:sz w:val="24"/>
        </w:rPr>
        <w:t>地　址：北京市丰台区广安路9号国投财富广场6号楼1601室</w:t>
      </w:r>
    </w:p>
    <w:p>
      <w:pPr>
        <w:spacing w:line="360" w:lineRule="auto"/>
        <w:rPr>
          <w:rFonts w:ascii="宋体" w:hAnsi="宋体" w:cs="宋体"/>
          <w:sz w:val="24"/>
        </w:rPr>
      </w:pPr>
      <w:r>
        <w:rPr>
          <w:rFonts w:hint="eastAsia" w:ascii="宋体" w:hAnsi="宋体" w:cs="宋体"/>
          <w:sz w:val="24"/>
        </w:rPr>
        <w:t>联系方式：贾东敏、蒲晓芳、姚冲、刘金秀 186-1228-7813/7807</w:t>
      </w:r>
    </w:p>
    <w:p>
      <w:pPr>
        <w:spacing w:line="360" w:lineRule="auto"/>
        <w:rPr>
          <w:rFonts w:ascii="宋体" w:hAnsi="宋体" w:cs="宋体"/>
          <w:sz w:val="24"/>
        </w:rPr>
      </w:pPr>
      <w:r>
        <w:rPr>
          <w:rFonts w:hint="eastAsia" w:ascii="宋体" w:hAnsi="宋体" w:cs="宋体"/>
          <w:sz w:val="24"/>
        </w:rPr>
        <w:t>3、项目联系方式</w:t>
      </w:r>
    </w:p>
    <w:p>
      <w:pPr>
        <w:spacing w:line="360" w:lineRule="auto"/>
        <w:rPr>
          <w:rFonts w:ascii="宋体" w:hAnsi="宋体" w:cs="宋体"/>
          <w:sz w:val="24"/>
        </w:rPr>
      </w:pPr>
      <w:r>
        <w:rPr>
          <w:rFonts w:hint="eastAsia" w:ascii="宋体" w:hAnsi="宋体" w:cs="宋体"/>
          <w:sz w:val="24"/>
        </w:rPr>
        <w:t>项目联系人：贾东敏、蒲晓芳、姚冲、刘金秀</w:t>
      </w:r>
    </w:p>
    <w:p>
      <w:pPr>
        <w:spacing w:line="360" w:lineRule="auto"/>
        <w:rPr>
          <w:rFonts w:ascii="宋体" w:hAnsi="宋体" w:cs="宋体"/>
          <w:sz w:val="24"/>
        </w:rPr>
      </w:pPr>
      <w:r>
        <w:rPr>
          <w:rFonts w:hint="eastAsia" w:ascii="宋体" w:hAnsi="宋体" w:cs="宋体"/>
          <w:sz w:val="24"/>
        </w:rPr>
        <w:t>电　话：</w:t>
      </w:r>
      <w:r>
        <w:rPr>
          <w:rFonts w:hint="eastAsia" w:ascii="宋体" w:hAnsi="宋体" w:cs="宋体"/>
          <w:sz w:val="24"/>
          <w:lang w:val="en-US" w:eastAsia="zh-CN"/>
        </w:rPr>
        <w:t>010</w:t>
      </w:r>
      <w:r>
        <w:rPr>
          <w:rFonts w:hint="eastAsia" w:ascii="宋体" w:hAnsi="宋体" w:cs="宋体"/>
          <w:sz w:val="24"/>
        </w:rPr>
        <w:t>-</w:t>
      </w:r>
      <w:r>
        <w:rPr>
          <w:rFonts w:hint="eastAsia" w:ascii="宋体" w:hAnsi="宋体" w:cs="宋体"/>
          <w:sz w:val="24"/>
          <w:lang w:val="en-US" w:eastAsia="zh-CN"/>
        </w:rPr>
        <w:t>63509799-8045</w:t>
      </w:r>
    </w:p>
    <w:p>
      <w:pPr>
        <w:pStyle w:val="10"/>
        <w:rPr>
          <w:rFonts w:hint="eastAsia" w:ascii="宋体" w:hAnsi="宋体" w:cs="宋体"/>
          <w:sz w:val="24"/>
        </w:rPr>
      </w:pPr>
    </w:p>
    <w:p>
      <w:pPr>
        <w:pStyle w:val="9"/>
        <w:rPr>
          <w:rFonts w:hint="eastAsia" w:ascii="宋体" w:hAnsi="宋体" w:cs="宋体"/>
          <w:sz w:val="24"/>
        </w:rPr>
      </w:pPr>
    </w:p>
    <w:p>
      <w:pPr>
        <w:pStyle w:val="9"/>
        <w:wordWrap w:val="0"/>
        <w:jc w:val="right"/>
        <w:rPr>
          <w:rFonts w:hint="default" w:ascii="宋体" w:hAnsi="宋体" w:eastAsia="宋体" w:cs="宋体"/>
          <w:sz w:val="24"/>
          <w:lang w:val="en-US" w:eastAsia="zh-CN"/>
        </w:rPr>
      </w:pPr>
      <w:r>
        <w:rPr>
          <w:rFonts w:hint="eastAsia" w:ascii="宋体" w:hAnsi="宋体" w:cs="宋体"/>
          <w:sz w:val="24"/>
        </w:rPr>
        <w:t>华采招标集团有限公司</w:t>
      </w:r>
      <w:r>
        <w:rPr>
          <w:rFonts w:hint="eastAsia" w:ascii="宋体" w:hAnsi="宋体" w:cs="宋体"/>
          <w:sz w:val="24"/>
          <w:lang w:val="en-US" w:eastAsia="zh-CN"/>
        </w:rPr>
        <w:t xml:space="preserve">     </w:t>
      </w:r>
    </w:p>
    <w:p>
      <w:pPr>
        <w:pStyle w:val="9"/>
        <w:wordWrap w:val="0"/>
        <w:jc w:val="right"/>
        <w:rPr>
          <w:rFonts w:hint="eastAsia" w:ascii="宋体" w:hAnsi="宋体" w:cs="宋体"/>
          <w:sz w:val="24"/>
          <w:lang w:val="en-US" w:eastAsia="zh-CN"/>
        </w:rPr>
      </w:pPr>
      <w:r>
        <w:rPr>
          <w:rFonts w:hint="eastAsia" w:ascii="宋体" w:hAnsi="宋体" w:cs="宋体"/>
          <w:sz w:val="24"/>
          <w:lang w:val="en-US" w:eastAsia="zh-CN"/>
        </w:rPr>
        <w:t xml:space="preserve">2022年12月9日      </w:t>
      </w:r>
    </w:p>
    <w:p>
      <w:pPr>
        <w:pStyle w:val="9"/>
        <w:wordWrap/>
        <w:jc w:val="right"/>
        <w:rPr>
          <w:rFonts w:hint="eastAsia" w:ascii="宋体" w:hAnsi="宋体" w:cs="宋体"/>
          <w:sz w:val="24"/>
          <w:lang w:val="en-US" w:eastAsia="zh-CN"/>
        </w:rPr>
      </w:pPr>
    </w:p>
    <w:p>
      <w:pPr>
        <w:pStyle w:val="9"/>
        <w:wordWrap/>
        <w:ind w:left="0" w:leftChars="0" w:firstLine="0" w:firstLineChars="0"/>
        <w:jc w:val="both"/>
        <w:rPr>
          <w:rFonts w:hint="eastAsia" w:ascii="宋体" w:hAnsi="宋体" w:cs="宋体"/>
          <w:sz w:val="24"/>
          <w:lang w:val="en-US" w:eastAsia="zh-CN"/>
        </w:rPr>
      </w:pPr>
    </w:p>
    <w:p>
      <w:pPr>
        <w:pStyle w:val="9"/>
        <w:wordWrap/>
        <w:ind w:left="0" w:leftChars="0" w:firstLine="0" w:firstLineChars="0"/>
        <w:jc w:val="both"/>
        <w:rPr>
          <w:rFonts w:hint="eastAsia" w:ascii="宋体" w:hAnsi="宋体" w:cs="宋体"/>
          <w:sz w:val="24"/>
          <w:lang w:val="en-US" w:eastAsia="zh-CN"/>
        </w:rPr>
      </w:pPr>
    </w:p>
    <w:p>
      <w:pPr>
        <w:pStyle w:val="9"/>
        <w:wordWrap/>
        <w:ind w:left="0" w:leftChars="0" w:firstLine="0" w:firstLineChars="0"/>
        <w:jc w:val="both"/>
        <w:rPr>
          <w:rFonts w:hint="default" w:ascii="宋体" w:hAnsi="宋体" w:cs="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M2I0ZTM3MTlhMmQyMWQxNWJhZjc4MWQxZmNhOGIifQ=="/>
  </w:docVars>
  <w:rsids>
    <w:rsidRoot w:val="00000000"/>
    <w:rsid w:val="0CCF4ADA"/>
    <w:rsid w:val="12D620ED"/>
    <w:rsid w:val="1457788F"/>
    <w:rsid w:val="20E8147D"/>
    <w:rsid w:val="23477FA8"/>
    <w:rsid w:val="237527EF"/>
    <w:rsid w:val="24311EAA"/>
    <w:rsid w:val="2818089A"/>
    <w:rsid w:val="30E46362"/>
    <w:rsid w:val="44935E12"/>
    <w:rsid w:val="46AA7D34"/>
    <w:rsid w:val="47E86474"/>
    <w:rsid w:val="48AB372A"/>
    <w:rsid w:val="49086380"/>
    <w:rsid w:val="5087159E"/>
    <w:rsid w:val="521B2BB1"/>
    <w:rsid w:val="576A0C54"/>
    <w:rsid w:val="59EE5AFC"/>
    <w:rsid w:val="5B4D68C3"/>
    <w:rsid w:val="5F226EEC"/>
    <w:rsid w:val="63351069"/>
    <w:rsid w:val="64F61D79"/>
    <w:rsid w:val="674138D8"/>
    <w:rsid w:val="6E597ED4"/>
    <w:rsid w:val="6E8403F6"/>
    <w:rsid w:val="71FA4139"/>
    <w:rsid w:val="72553CA2"/>
    <w:rsid w:val="753F4ADB"/>
    <w:rsid w:val="784A1FBF"/>
    <w:rsid w:val="7B0C59FB"/>
    <w:rsid w:val="7E400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b/>
      <w:bCs/>
      <w:kern w:val="44"/>
      <w:sz w:val="44"/>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60" w:lineRule="atLeast"/>
      <w:textAlignment w:val="baseline"/>
    </w:pPr>
    <w:rPr>
      <w:rFonts w:ascii="宋体" w:hAnsi="Calibri" w:eastAsia="宋体" w:cs="Times New Roman"/>
      <w:sz w:val="24"/>
      <w:szCs w:val="22"/>
      <w:lang w:val="en-US" w:eastAsia="zh-CN" w:bidi="ar-SA"/>
    </w:rPr>
  </w:style>
  <w:style w:type="paragraph" w:styleId="4">
    <w:name w:val="annotation text"/>
    <w:basedOn w:val="1"/>
    <w:qFormat/>
    <w:uiPriority w:val="99"/>
    <w:pPr>
      <w:jc w:val="left"/>
    </w:pPr>
  </w:style>
  <w:style w:type="paragraph" w:styleId="5">
    <w:name w:val="Body Text"/>
    <w:basedOn w:val="1"/>
    <w:next w:val="1"/>
    <w:qFormat/>
    <w:uiPriority w:val="0"/>
    <w:pPr>
      <w:tabs>
        <w:tab w:val="left" w:pos="567"/>
      </w:tabs>
      <w:spacing w:before="120" w:line="22" w:lineRule="atLeast"/>
    </w:pPr>
    <w:rPr>
      <w:sz w:val="24"/>
    </w:rPr>
  </w:style>
  <w:style w:type="paragraph" w:styleId="6">
    <w:name w:val="Body Text Indent"/>
    <w:basedOn w:val="1"/>
    <w:next w:val="7"/>
    <w:qFormat/>
    <w:uiPriority w:val="0"/>
    <w:pPr>
      <w:tabs>
        <w:tab w:val="left" w:pos="5580"/>
      </w:tabs>
      <w:spacing w:before="120" w:line="360" w:lineRule="auto"/>
      <w:ind w:firstLine="454"/>
    </w:pPr>
    <w:rPr>
      <w:sz w:val="24"/>
    </w:rPr>
  </w:style>
  <w:style w:type="paragraph" w:styleId="7">
    <w:name w:val="envelope return"/>
    <w:basedOn w:val="1"/>
    <w:qFormat/>
    <w:uiPriority w:val="99"/>
    <w:pPr>
      <w:snapToGrid w:val="0"/>
    </w:pPr>
    <w:rPr>
      <w:rFonts w:ascii="Arial" w:hAnsi="Arial" w:cs="Arial"/>
    </w:rPr>
  </w:style>
  <w:style w:type="paragraph" w:styleId="8">
    <w:name w:val="Plain Text"/>
    <w:basedOn w:val="1"/>
    <w:qFormat/>
    <w:uiPriority w:val="0"/>
    <w:rPr>
      <w:rFonts w:ascii="宋体" w:hAnsi="Courier New"/>
      <w:szCs w:val="21"/>
    </w:rPr>
  </w:style>
  <w:style w:type="paragraph" w:styleId="9">
    <w:name w:val="Body Text First Indent"/>
    <w:basedOn w:val="5"/>
    <w:qFormat/>
    <w:uiPriority w:val="0"/>
    <w:pPr>
      <w:spacing w:before="0" w:after="120" w:line="240" w:lineRule="auto"/>
      <w:ind w:firstLine="420" w:firstLineChars="100"/>
    </w:pPr>
  </w:style>
  <w:style w:type="paragraph" w:styleId="10">
    <w:name w:val="Body Text First Indent 2"/>
    <w:basedOn w:val="6"/>
    <w:next w:val="9"/>
    <w:qFormat/>
    <w:uiPriority w:val="0"/>
    <w:pPr>
      <w:ind w:firstLine="420" w:firstLineChars="200"/>
    </w:pPr>
  </w:style>
  <w:style w:type="table" w:styleId="12">
    <w:name w:val="Table Grid"/>
    <w:basedOn w:val="11"/>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表格文字"/>
    <w:basedOn w:val="1"/>
    <w:qFormat/>
    <w:uiPriority w:val="0"/>
    <w:pPr>
      <w:tabs>
        <w:tab w:val="left" w:pos="0"/>
      </w:tabs>
      <w:spacing w:line="240" w:lineRule="auto"/>
      <w:ind w:firstLine="0" w:firstLineChars="0"/>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1247</Words>
  <Characters>1445</Characters>
  <Lines>0</Lines>
  <Paragraphs>0</Paragraphs>
  <TotalTime>1</TotalTime>
  <ScaleCrop>false</ScaleCrop>
  <LinksUpToDate>false</LinksUpToDate>
  <CharactersWithSpaces>1479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2022-12-01T02:31:00Z</dcterms:created>
  <dc:creator>Administrator</dc:creator>
  <cp:lastModifiedBy>HCZB</cp:lastModifiedBy>
  <dcterms:modified xsi:type="dcterms:W3CDTF">2022-12-09T08:53:59Z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42C5E61C44144D1FA9BEA8F0849FAEA4</vt:lpwstr>
  </property>
</Properties>
</file>