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360" w:lineRule="auto"/>
        <w:ind w:left="1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竞争性磋商邀请书</w:t>
      </w:r>
    </w:p>
    <w:p>
      <w:pPr>
        <w:rPr>
          <w:rFonts w:ascii="宋体" w:hAnsi="宋体" w:cs="宋体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华北电力大学电化学综合测试系统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的潜在供应商应在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北京市丰台区东旭国际中心C座11层1106室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ascii="宋体" w:hAnsi="宋体" w:cs="宋体"/>
          <w:bCs/>
          <w:color w:val="auto"/>
          <w:sz w:val="24"/>
          <w:szCs w:val="24"/>
          <w:highlight w:val="none"/>
          <w:u w:val="single"/>
        </w:rPr>
        <w:t>12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月26日09点30分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35393798"/>
      <w:bookmarkStart w:id="1" w:name="_Toc35393629"/>
      <w:bookmarkStart w:id="2" w:name="_Toc54882387"/>
      <w:bookmarkStart w:id="3" w:name="_Toc28359089"/>
      <w:bookmarkStart w:id="4" w:name="_Toc2835901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项目编号：ZYZB-2022-865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项目名称：华北电力大学电化学综合测试系统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预算金额：人民币85万元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最高限价（如有）：人民币85万元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采购需求：</w:t>
      </w:r>
    </w:p>
    <w:tbl>
      <w:tblPr>
        <w:tblStyle w:val="10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06"/>
        <w:gridCol w:w="1276"/>
        <w:gridCol w:w="1275"/>
        <w:gridCol w:w="3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（单位）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是否接受进口产品</w:t>
            </w:r>
          </w:p>
        </w:tc>
        <w:tc>
          <w:tcPr>
            <w:tcW w:w="32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电化学综合测试系统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bookmarkStart w:id="49" w:name="_GoBack"/>
            <w:bookmarkEnd w:id="49"/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3265" w:type="dxa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电化学工作站1：用于燃料电池堆电解或放电过程中电池的交流阻抗测试。</w:t>
            </w:r>
          </w:p>
          <w:p>
            <w:pPr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电化学工作站2：主要用于燃料电池测试，需含有交流阻抗测试、循环伏安测试、I-V曲线扫描、需兼容第三方电子负载在大电流放电过程中进行交流阻抗测试。（详见第四章项目采购需求）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合同履行期限：合同签订后5个月内完成供货、安装、调试。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不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接受联合体。</w:t>
      </w: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5" w:name="_Toc28359013"/>
      <w:bookmarkStart w:id="6" w:name="_Toc28359090"/>
      <w:bookmarkStart w:id="7" w:name="_Toc54882388"/>
      <w:bookmarkStart w:id="8" w:name="_Toc35393630"/>
      <w:bookmarkStart w:id="9" w:name="_Toc3539379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二、申请人的资格要求</w:t>
      </w:r>
      <w:bookmarkEnd w:id="5"/>
      <w:bookmarkEnd w:id="6"/>
      <w:bookmarkEnd w:id="7"/>
      <w:bookmarkEnd w:id="8"/>
      <w:bookmarkEnd w:id="9"/>
    </w:p>
    <w:p>
      <w:pPr>
        <w:pStyle w:val="8"/>
        <w:spacing w:line="360" w:lineRule="auto"/>
        <w:ind w:left="0" w:leftChars="0"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0" w:name="_Toc28359014"/>
      <w:bookmarkStart w:id="11" w:name="_Toc2835909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/>
          <w:color w:val="auto"/>
          <w:sz w:val="24"/>
          <w:highlight w:val="none"/>
        </w:rPr>
        <w:t>【非】专门面向中小企业采购，【非】专门面向小型、微型企业采购</w:t>
      </w:r>
      <w:r>
        <w:rPr>
          <w:rFonts w:hint="eastAsia" w:ascii="宋体" w:hAnsi="宋体"/>
          <w:bCs/>
          <w:color w:val="auto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ascii="宋体" w:hAnsi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3.本项目的特定资格要求：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（1）提供制造商或国内总代理商针对本项目的授权书，需签字盖章（提供进口产品的适用，非进口产品不适用）；（2）</w:t>
      </w:r>
      <w:r>
        <w:rPr>
          <w:rFonts w:hint="eastAsia"/>
          <w:color w:val="auto"/>
          <w:sz w:val="24"/>
          <w:highlight w:val="none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。 </w:t>
      </w: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2" w:name="_Toc54882389"/>
      <w:bookmarkStart w:id="13" w:name="_Toc35393631"/>
      <w:bookmarkStart w:id="14" w:name="_Toc3539380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564" w:firstLineChars="235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2022年12月1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日至2022年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月2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日，每天上午9:00至11:30，下午13:30至17:00（北京时间，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方式：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2）邮件方式获取。有意愿参加本项目的供应商，将以下资料的扫描件发送至邮箱zhaobiao01@zyzbdl.com邮件标题为“华北电力大学电化学综合测试系统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售价：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人民币500元/本；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竞争性磋商文件售后不退。</w:t>
      </w: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5" w:name="_Toc54882390"/>
      <w:bookmarkStart w:id="16" w:name="_Toc35393632"/>
      <w:bookmarkStart w:id="17" w:name="_Toc28359015"/>
      <w:bookmarkStart w:id="18" w:name="_Toc35393801"/>
      <w:bookmarkStart w:id="19" w:name="_Toc2835909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截止时间：</w:t>
      </w:r>
      <w:bookmarkStart w:id="20" w:name="OLE_LINK17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2022年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月26日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09:30</w:t>
      </w:r>
      <w:bookmarkEnd w:id="2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北京市丰台区东旭国际中心C座11层1106综合会议室</w:t>
      </w: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21" w:name="_Toc35393802"/>
      <w:bookmarkStart w:id="22" w:name="_Toc28359093"/>
      <w:bookmarkStart w:id="23" w:name="_Toc54882391"/>
      <w:bookmarkStart w:id="24" w:name="_Toc35393633"/>
      <w:bookmarkStart w:id="25" w:name="_Toc2835901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五、开启</w:t>
      </w:r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2022年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月26日上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午09:30（北京时间）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北京市丰台区东旭国际中心C座11层1106综合会议室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>
      <w:pPr>
        <w:pStyle w:val="4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自本公告发布之日起3个工作日。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bookmarkStart w:id="26" w:name="_Toc35393804"/>
      <w:bookmarkStart w:id="27" w:name="_Toc54882392"/>
      <w:bookmarkStart w:id="28" w:name="_Toc3539363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七、其他补充事宜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1.本项目磋商公告在中国政府采购网、华北电力大学官网上发布。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.供应商法定代表人或其本项目的授权代表须参加磋商。</w:t>
      </w:r>
    </w:p>
    <w:p>
      <w:pPr>
        <w:pStyle w:val="4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  <w:highlight w:val="none"/>
        </w:rPr>
      </w:pPr>
      <w:bookmarkStart w:id="29" w:name="_Toc28359095"/>
      <w:bookmarkStart w:id="30" w:name="_Toc35393636"/>
      <w:bookmarkStart w:id="31" w:name="_Toc35393805"/>
      <w:bookmarkStart w:id="32" w:name="_Toc54882393"/>
      <w:bookmarkStart w:id="33" w:name="_Toc2835901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八、凡对本次采购提出询问，请按以下方式联系。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34" w:name="_Toc35393641"/>
      <w:bookmarkStart w:id="35" w:name="_Toc54882394"/>
      <w:bookmarkStart w:id="36" w:name="_Toc35393810"/>
      <w:bookmarkStart w:id="37" w:name="_Toc28359100"/>
      <w:bookmarkStart w:id="38" w:name="_Toc28359023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34"/>
      <w:bookmarkEnd w:id="35"/>
      <w:bookmarkEnd w:id="36"/>
      <w:bookmarkEnd w:id="37"/>
      <w:bookmarkEnd w:id="38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39" w:name="_Toc54882395"/>
      <w:bookmarkStart w:id="40" w:name="_Toc28359024"/>
      <w:bookmarkStart w:id="41" w:name="_Toc35393811"/>
      <w:bookmarkStart w:id="42" w:name="_Toc28359101"/>
      <w:bookmarkStart w:id="43" w:name="_Toc3539364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/>
          <w:color w:val="auto"/>
          <w:sz w:val="24"/>
          <w:highlight w:val="none"/>
        </w:rPr>
        <w:t>华北电力大学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/>
          <w:color w:val="auto"/>
          <w:sz w:val="24"/>
          <w:highlight w:val="none"/>
        </w:rPr>
        <w:t>北京市昌平区北农路2号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/>
          <w:color w:val="auto"/>
          <w:sz w:val="24"/>
          <w:highlight w:val="none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2.采购代理机构信息</w:t>
      </w:r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联系方式：曹亚楠、李倩、卢雪、张书玲、王世杰、刘晶晶010-60624505-804</w:t>
      </w:r>
    </w:p>
    <w:p>
      <w:pPr>
        <w:spacing w:line="360" w:lineRule="auto"/>
        <w:ind w:firstLine="720" w:firstLineChars="30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44" w:name="_Toc28359025"/>
      <w:bookmarkStart w:id="45" w:name="_Toc35393812"/>
      <w:bookmarkStart w:id="46" w:name="_Toc35393643"/>
      <w:bookmarkStart w:id="47" w:name="_Toc54882396"/>
      <w:bookmarkStart w:id="48" w:name="_Toc2835910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3.项目联系方式</w:t>
      </w:r>
      <w:bookmarkEnd w:id="44"/>
      <w:bookmarkEnd w:id="45"/>
      <w:bookmarkEnd w:id="46"/>
      <w:bookmarkEnd w:id="47"/>
      <w:bookmarkEnd w:id="48"/>
    </w:p>
    <w:p>
      <w:pPr>
        <w:pStyle w:val="7"/>
        <w:spacing w:line="360" w:lineRule="auto"/>
        <w:ind w:firstLine="720" w:firstLineChars="300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项目联系人：曹亚楠、李倩、卢雪、张书玲、王世杰、刘晶晶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电　  话：010-60624505-804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2127" w:firstLine="0"/>
      </w:pPr>
      <w:rPr>
        <w:b/>
        <w:i w:val="0"/>
        <w:sz w:val="28"/>
        <w:szCs w:val="28"/>
        <w:lang w:val="en-US"/>
      </w:rPr>
    </w:lvl>
    <w:lvl w:ilvl="1" w:tentative="0">
      <w:start w:val="1"/>
      <w:numFmt w:val="decimal"/>
      <w:suff w:val="nothing"/>
      <w:lvlText w:val="%2. "/>
      <w:lvlJc w:val="left"/>
      <w:pPr>
        <w:ind w:left="1881" w:firstLine="0"/>
      </w:pPr>
      <w:rPr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1881" w:firstLine="0"/>
      </w:pPr>
    </w:lvl>
    <w:lvl w:ilvl="3" w:tentative="0">
      <w:start w:val="1"/>
      <w:numFmt w:val="none"/>
      <w:suff w:val="nothing"/>
      <w:lvlText w:val=""/>
      <w:lvlJc w:val="left"/>
      <w:pPr>
        <w:ind w:left="1881" w:firstLine="0"/>
      </w:pPr>
    </w:lvl>
    <w:lvl w:ilvl="4" w:tentative="0">
      <w:start w:val="1"/>
      <w:numFmt w:val="none"/>
      <w:suff w:val="nothing"/>
      <w:lvlText w:val=""/>
      <w:lvlJc w:val="left"/>
      <w:pPr>
        <w:ind w:left="1881" w:firstLine="0"/>
      </w:pPr>
    </w:lvl>
    <w:lvl w:ilvl="5" w:tentative="0">
      <w:start w:val="1"/>
      <w:numFmt w:val="none"/>
      <w:suff w:val="nothing"/>
      <w:lvlText w:val=""/>
      <w:lvlJc w:val="left"/>
      <w:pPr>
        <w:ind w:left="1881" w:firstLine="0"/>
      </w:pPr>
    </w:lvl>
    <w:lvl w:ilvl="6" w:tentative="0">
      <w:start w:val="1"/>
      <w:numFmt w:val="none"/>
      <w:suff w:val="nothing"/>
      <w:lvlText w:val=""/>
      <w:lvlJc w:val="left"/>
      <w:pPr>
        <w:ind w:left="1881" w:firstLine="0"/>
      </w:pPr>
    </w:lvl>
    <w:lvl w:ilvl="7" w:tentative="0">
      <w:start w:val="1"/>
      <w:numFmt w:val="none"/>
      <w:suff w:val="nothing"/>
      <w:lvlText w:val=""/>
      <w:lvlJc w:val="left"/>
      <w:pPr>
        <w:ind w:left="1881" w:firstLine="0"/>
      </w:pPr>
    </w:lvl>
    <w:lvl w:ilvl="8" w:tentative="0">
      <w:start w:val="1"/>
      <w:numFmt w:val="none"/>
      <w:suff w:val="nothing"/>
      <w:lvlText w:val=""/>
      <w:lvlJc w:val="left"/>
      <w:pPr>
        <w:ind w:left="18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GQyNWY1MWUwOGVhZmVhMjk0OTEyMDNjOTk0ZjYifQ=="/>
  </w:docVars>
  <w:rsids>
    <w:rsidRoot w:val="00000000"/>
    <w:rsid w:val="0C471D8C"/>
    <w:rsid w:val="0FC0158D"/>
    <w:rsid w:val="29112BD4"/>
    <w:rsid w:val="4CA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</w:pPr>
  </w:style>
  <w:style w:type="paragraph" w:styleId="5">
    <w:name w:val="Body Text Indent"/>
    <w:basedOn w:val="1"/>
    <w:next w:val="6"/>
    <w:qFormat/>
    <w:uiPriority w:val="0"/>
    <w:pPr>
      <w:spacing w:line="400" w:lineRule="exact"/>
      <w:ind w:left="1050" w:leftChars="150" w:hanging="735" w:hangingChars="35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First Indent 2"/>
    <w:basedOn w:val="5"/>
    <w:qFormat/>
    <w:uiPriority w:val="0"/>
    <w:pPr>
      <w:ind w:left="420"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1601</Characters>
  <Lines>0</Lines>
  <Paragraphs>0</Paragraphs>
  <TotalTime>10</TotalTime>
  <ScaleCrop>false</ScaleCrop>
  <LinksUpToDate>false</LinksUpToDate>
  <CharactersWithSpaces>1633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2022-12-09T09:46:00Z</dcterms:created>
  <dc:creator>桐</dc:creator>
  <cp:lastModifiedBy>мe、猪小戒</cp:lastModifiedBy>
  <dcterms:modified xsi:type="dcterms:W3CDTF">2022-12-13T05:08:53Z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60EEA29349A54CDCAA0104E1E198F3B2</vt:lpwstr>
  </property>
</Properties>
</file>