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hint="eastAsia" w:ascii="黑体" w:hAnsi="黑体" w:eastAsia="黑体" w:cs="黑体"/>
          <w:b w:val="0"/>
          <w:bCs w:val="0"/>
          <w:kern w:val="2"/>
          <w:sz w:val="36"/>
          <w:szCs w:val="36"/>
          <w:lang w:eastAsia="zh-CN"/>
        </w:rPr>
      </w:pPr>
      <w:bookmarkStart w:id="0" w:name="_Toc28359022"/>
      <w:bookmarkStart w:id="1" w:name="_Toc35393809"/>
      <w:r>
        <w:rPr>
          <w:rFonts w:hint="eastAsia" w:ascii="黑体" w:hAnsi="黑体" w:eastAsia="黑体" w:cs="黑体"/>
          <w:b w:val="0"/>
          <w:bCs w:val="0"/>
          <w:kern w:val="2"/>
          <w:sz w:val="36"/>
          <w:szCs w:val="36"/>
          <w:lang w:eastAsia="zh-CN"/>
        </w:rPr>
        <w:t>华北电力大学100千瓦高通量太阳能聚光模拟器</w:t>
      </w:r>
    </w:p>
    <w:p>
      <w:pPr>
        <w:pStyle w:val="3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hint="eastAsia" w:ascii="黑体" w:hAnsi="黑体" w:eastAsia="黑体" w:cs="黑体"/>
          <w:b w:val="0"/>
          <w:bCs w:val="0"/>
          <w:kern w:val="2"/>
          <w:sz w:val="36"/>
          <w:szCs w:val="36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6"/>
          <w:szCs w:val="36"/>
        </w:rPr>
        <w:t>中标结果公告</w:t>
      </w:r>
      <w:bookmarkEnd w:id="0"/>
      <w:bookmarkEnd w:id="1"/>
    </w:p>
    <w:p>
      <w:pPr>
        <w:rPr>
          <w:rFonts w:hint="eastAsia"/>
        </w:rPr>
      </w:pPr>
    </w:p>
    <w:p>
      <w:pPr>
        <w:numPr>
          <w:ilvl w:val="0"/>
          <w:numId w:val="0"/>
        </w:numPr>
        <w:rPr>
          <w:rFonts w:hint="default" w:ascii="宋体" w:hAnsi="宋体" w:eastAsia="宋体" w:cs="宋体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一、</w:t>
      </w:r>
      <w:r>
        <w:rPr>
          <w:rFonts w:hint="eastAsia" w:ascii="宋体" w:hAnsi="宋体" w:eastAsia="宋体" w:cs="宋体"/>
          <w:sz w:val="28"/>
          <w:szCs w:val="28"/>
        </w:rPr>
        <w:t>项目代理编号：HCZB-2022-ZB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1346</w:t>
      </w:r>
    </w:p>
    <w:p>
      <w:pPr>
        <w:numPr>
          <w:ilvl w:val="0"/>
          <w:numId w:val="0"/>
        </w:numPr>
        <w:rPr>
          <w:rFonts w:hint="eastAsia" w:ascii="宋体" w:hAnsi="宋体" w:eastAsia="宋体"/>
          <w:sz w:val="24"/>
          <w:lang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二、</w:t>
      </w:r>
      <w:r>
        <w:rPr>
          <w:rFonts w:hint="eastAsia" w:ascii="宋体" w:hAnsi="宋体" w:eastAsia="宋体" w:cs="宋体"/>
          <w:sz w:val="28"/>
          <w:szCs w:val="28"/>
        </w:rPr>
        <w:t>项目名称：华北电力大学100千瓦高通量太阳能聚光模拟器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三、</w:t>
      </w:r>
      <w:r>
        <w:rPr>
          <w:rFonts w:hint="eastAsia" w:ascii="宋体" w:hAnsi="宋体" w:eastAsia="宋体" w:cs="宋体"/>
          <w:sz w:val="28"/>
          <w:szCs w:val="28"/>
        </w:rPr>
        <w:t>中标信息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/>
        <w:ind w:left="636" w:leftChars="303" w:firstLine="0" w:firstLineChars="0"/>
        <w:jc w:val="left"/>
        <w:textAlignment w:val="auto"/>
        <w:rPr>
          <w:rFonts w:hint="eastAsia" w:ascii="宋体" w:hAnsi="宋体" w:eastAsia="宋体" w:cs="宋体"/>
          <w:kern w:val="0"/>
          <w:sz w:val="28"/>
          <w:szCs w:val="28"/>
          <w:lang w:val="en-US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/>
        </w:rPr>
        <w:t>供应商名称：努美（天津）科技有限公司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/>
        <w:ind w:left="636" w:leftChars="303" w:firstLine="0" w:firstLineChars="0"/>
        <w:jc w:val="left"/>
        <w:textAlignment w:val="auto"/>
        <w:rPr>
          <w:rFonts w:hint="default" w:ascii="宋体" w:hAnsi="宋体" w:eastAsia="宋体" w:cs="宋体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/>
        </w:rPr>
        <w:t>供应商地址：天津市东丽区四纬路28号2号楼厂房3层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/>
        <w:ind w:left="636" w:leftChars="303" w:firstLine="0" w:firstLineChars="0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/>
        </w:rPr>
        <w:t>中标金额：1710000.00元</w:t>
      </w:r>
    </w:p>
    <w:p>
      <w:pPr>
        <w:numPr>
          <w:ilvl w:val="0"/>
          <w:numId w:val="1"/>
        </w:num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主要标的信息</w:t>
      </w:r>
    </w:p>
    <w:tbl>
      <w:tblPr>
        <w:tblStyle w:val="14"/>
        <w:tblW w:w="9214" w:type="dxa"/>
        <w:tblInd w:w="-79" w:type="dxa"/>
        <w:tblBorders>
          <w:top w:val="outset" w:color="auto" w:sz="18" w:space="0"/>
          <w:left w:val="outset" w:color="auto" w:sz="18" w:space="0"/>
          <w:bottom w:val="outset" w:color="auto" w:sz="18" w:space="0"/>
          <w:right w:val="outset" w:color="auto" w:sz="18" w:space="0"/>
          <w:insideH w:val="outset" w:color="auto" w:sz="18" w:space="0"/>
          <w:insideV w:val="outset" w:color="auto" w:sz="18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16"/>
        <w:gridCol w:w="1708"/>
        <w:gridCol w:w="1340"/>
        <w:gridCol w:w="1085"/>
        <w:gridCol w:w="2082"/>
        <w:gridCol w:w="921"/>
        <w:gridCol w:w="1462"/>
      </w:tblGrid>
      <w:tr>
        <w:tblPrEx>
          <w:tblBorders>
            <w:top w:val="outset" w:color="auto" w:sz="18" w:space="0"/>
            <w:left w:val="outset" w:color="auto" w:sz="18" w:space="0"/>
            <w:bottom w:val="outset" w:color="auto" w:sz="18" w:space="0"/>
            <w:right w:val="outset" w:color="auto" w:sz="18" w:space="0"/>
            <w:insideH w:val="outset" w:color="auto" w:sz="18" w:space="0"/>
            <w:insideV w:val="outset" w:color="auto" w:sz="18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9" w:hRule="atLeast"/>
        </w:trPr>
        <w:tc>
          <w:tcPr>
            <w:tcW w:w="616" w:type="dxa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  <w:t>序号</w:t>
            </w:r>
          </w:p>
        </w:tc>
        <w:tc>
          <w:tcPr>
            <w:tcW w:w="1708" w:type="dxa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  <w:t>供应商名称</w:t>
            </w:r>
          </w:p>
        </w:tc>
        <w:tc>
          <w:tcPr>
            <w:tcW w:w="1340" w:type="dxa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  <w:t>货物名称</w:t>
            </w:r>
          </w:p>
        </w:tc>
        <w:tc>
          <w:tcPr>
            <w:tcW w:w="1085" w:type="dxa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  <w:t>货物品牌</w:t>
            </w:r>
          </w:p>
        </w:tc>
        <w:tc>
          <w:tcPr>
            <w:tcW w:w="2082" w:type="dxa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  <w:t>货物型号</w:t>
            </w:r>
          </w:p>
        </w:tc>
        <w:tc>
          <w:tcPr>
            <w:tcW w:w="921" w:type="dxa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  <w:t>货物数量</w:t>
            </w:r>
          </w:p>
        </w:tc>
        <w:tc>
          <w:tcPr>
            <w:tcW w:w="1462" w:type="dxa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  <w:t>货物单价(元)</w:t>
            </w:r>
          </w:p>
        </w:tc>
      </w:tr>
      <w:tr>
        <w:tblPrEx>
          <w:tblBorders>
            <w:top w:val="outset" w:color="auto" w:sz="18" w:space="0"/>
            <w:left w:val="outset" w:color="auto" w:sz="18" w:space="0"/>
            <w:bottom w:val="outset" w:color="auto" w:sz="18" w:space="0"/>
            <w:right w:val="outset" w:color="auto" w:sz="18" w:space="0"/>
            <w:insideH w:val="outset" w:color="auto" w:sz="18" w:space="0"/>
            <w:insideV w:val="outset" w:color="auto" w:sz="18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7" w:hRule="atLeast"/>
        </w:trPr>
        <w:tc>
          <w:tcPr>
            <w:tcW w:w="616" w:type="dxa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  <w:t>1</w:t>
            </w:r>
          </w:p>
        </w:tc>
        <w:tc>
          <w:tcPr>
            <w:tcW w:w="1708" w:type="dxa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  <w:t>努美（天津）科技有限公司</w:t>
            </w:r>
          </w:p>
        </w:tc>
        <w:tc>
          <w:tcPr>
            <w:tcW w:w="1340" w:type="dxa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  <w:t>太阳模拟器</w:t>
            </w:r>
          </w:p>
        </w:tc>
        <w:tc>
          <w:tcPr>
            <w:tcW w:w="1085" w:type="dxa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  <w:t>努美</w:t>
            </w:r>
          </w:p>
        </w:tc>
        <w:tc>
          <w:tcPr>
            <w:tcW w:w="2082" w:type="dxa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  <w:t>反光罩镀膜加工AI13-500/500mm</w:t>
            </w:r>
          </w:p>
        </w:tc>
        <w:tc>
          <w:tcPr>
            <w:tcW w:w="921" w:type="dxa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  <w:t>15</w:t>
            </w:r>
          </w:p>
        </w:tc>
        <w:tc>
          <w:tcPr>
            <w:tcW w:w="1462" w:type="dxa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  <w:t>27500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 w:bidi="ar-SA"/>
              </w:rPr>
              <w:t>.00</w:t>
            </w:r>
          </w:p>
        </w:tc>
      </w:tr>
    </w:tbl>
    <w:p>
      <w:pPr>
        <w:numPr>
          <w:ilvl w:val="0"/>
          <w:numId w:val="1"/>
        </w:numPr>
        <w:ind w:left="0" w:leftChars="0" w:firstLine="0" w:firstLine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评审专家名单：</w:t>
      </w: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kern w:val="0"/>
          <w:sz w:val="28"/>
          <w:szCs w:val="28"/>
          <w:lang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李建东、李今朝、姚占秋、王枫、顾伟华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六、代理服务收费标准及金额：</w:t>
      </w:r>
    </w:p>
    <w:p>
      <w:pPr>
        <w:ind w:left="0" w:leftChars="0" w:firstLine="0" w:firstLineChars="0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本项目招标代理费收费标准：详见招标文件</w:t>
      </w:r>
    </w:p>
    <w:p>
      <w:pPr>
        <w:ind w:left="0" w:leftChars="0" w:firstLine="0" w:firstLine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本项目招标代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理服务费金额：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val="en-US" w:eastAsia="zh-CN"/>
        </w:rPr>
        <w:t>2.281万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元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七、公告期限</w:t>
      </w:r>
      <w:bookmarkStart w:id="6" w:name="_GoBack"/>
      <w:bookmarkEnd w:id="6"/>
    </w:p>
    <w:p>
      <w:pPr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自本公告发布之日起1个工作日。</w:t>
      </w:r>
    </w:p>
    <w:p>
      <w:pPr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八、其他补充事宜</w:t>
      </w:r>
      <w:r>
        <w:rPr>
          <w:rFonts w:hint="eastAsia" w:ascii="宋体" w:hAnsi="宋体" w:cs="宋体"/>
          <w:sz w:val="28"/>
          <w:szCs w:val="28"/>
          <w:lang w:eastAsia="zh-CN"/>
        </w:rPr>
        <w:t>：</w:t>
      </w:r>
      <w:r>
        <w:rPr>
          <w:rFonts w:hint="eastAsia" w:ascii="宋体" w:hAnsi="宋体" w:cs="宋体"/>
          <w:sz w:val="28"/>
          <w:szCs w:val="28"/>
          <w:lang w:val="en-US" w:eastAsia="zh-CN"/>
        </w:rPr>
        <w:t>无</w:t>
      </w:r>
    </w:p>
    <w:p>
      <w:pPr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九、凡对本次公告内容提出询问，请按以下方式联系。</w:t>
      </w:r>
    </w:p>
    <w:p>
      <w:pPr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1.采购人信息</w:t>
      </w:r>
    </w:p>
    <w:p>
      <w:pPr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名 称：华北电力大学　</w:t>
      </w:r>
    </w:p>
    <w:p>
      <w:pPr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地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kern w:val="0"/>
          <w:sz w:val="28"/>
          <w:szCs w:val="28"/>
        </w:rPr>
        <w:t>址：北京市昌平区回龙观北农路2号　</w:t>
      </w:r>
    </w:p>
    <w:p>
      <w:pPr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联系方式：</w:t>
      </w:r>
      <w:bookmarkStart w:id="2" w:name="_Toc28359086"/>
      <w:bookmarkStart w:id="3" w:name="_Toc28359009"/>
      <w:r>
        <w:rPr>
          <w:rFonts w:hint="eastAsia" w:ascii="宋体" w:hAnsi="宋体" w:eastAsia="宋体" w:cs="宋体"/>
          <w:kern w:val="0"/>
          <w:sz w:val="28"/>
          <w:szCs w:val="28"/>
        </w:rPr>
        <w:t>张老师 010-61772996　</w:t>
      </w:r>
    </w:p>
    <w:p>
      <w:pPr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2.采购代理机构信息</w:t>
      </w:r>
      <w:bookmarkEnd w:id="2"/>
      <w:bookmarkEnd w:id="3"/>
    </w:p>
    <w:p>
      <w:pPr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名 称：华采招标集团有限公司</w:t>
      </w:r>
    </w:p>
    <w:p>
      <w:pPr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地　址：北京市丰台区广安路9号国投财富广场6号楼1601室</w:t>
      </w:r>
    </w:p>
    <w:p>
      <w:pPr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联系方式：</w:t>
      </w:r>
      <w:bookmarkStart w:id="4" w:name="_Toc28359087"/>
      <w:bookmarkStart w:id="5" w:name="_Toc28359010"/>
      <w:r>
        <w:rPr>
          <w:rFonts w:hint="eastAsia" w:ascii="宋体" w:hAnsi="宋体" w:eastAsia="宋体" w:cs="宋体"/>
          <w:kern w:val="0"/>
          <w:sz w:val="28"/>
          <w:szCs w:val="28"/>
        </w:rPr>
        <w:t>贾东敏、蒲晓芳、姚冲、刘金秀 186-1228-7813/7807　</w:t>
      </w:r>
    </w:p>
    <w:p>
      <w:pPr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3.项目联系方式</w:t>
      </w:r>
      <w:bookmarkEnd w:id="4"/>
      <w:bookmarkEnd w:id="5"/>
    </w:p>
    <w:p>
      <w:pPr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项目联系人：贾东敏、蒲晓芳、姚冲、刘金秀</w:t>
      </w:r>
    </w:p>
    <w:p>
      <w:pPr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电　话：186-1228-7813/7807</w:t>
      </w:r>
    </w:p>
    <w:p>
      <w:pPr>
        <w:ind w:firstLine="560" w:firstLineChars="200"/>
        <w:jc w:val="right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　</w:t>
      </w:r>
    </w:p>
    <w:p>
      <w:pPr>
        <w:ind w:firstLine="4760" w:firstLineChars="1700"/>
        <w:jc w:val="both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华采招标集团有限公司</w:t>
      </w:r>
    </w:p>
    <w:p>
      <w:pPr>
        <w:ind w:firstLine="560" w:firstLineChars="200"/>
        <w:jc w:val="center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 xml:space="preserve">                     </w:t>
      </w:r>
      <w:r>
        <w:rPr>
          <w:rFonts w:hint="eastAsia" w:ascii="宋体" w:hAnsi="宋体" w:eastAsia="宋体" w:cs="宋体"/>
          <w:kern w:val="0"/>
          <w:sz w:val="28"/>
          <w:szCs w:val="28"/>
        </w:rPr>
        <w:t>202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kern w:val="0"/>
          <w:sz w:val="28"/>
          <w:szCs w:val="28"/>
        </w:rPr>
        <w:t>年</w:t>
      </w:r>
      <w:r>
        <w:rPr>
          <w:rFonts w:hint="default" w:ascii="宋体" w:hAnsi="宋体" w:cs="宋体"/>
          <w:kern w:val="0"/>
          <w:sz w:val="28"/>
          <w:szCs w:val="28"/>
          <w:lang w:val="en-US" w:eastAsia="zh-CN"/>
        </w:rPr>
        <w:t>12</w:t>
      </w:r>
      <w:r>
        <w:rPr>
          <w:rFonts w:hint="eastAsia" w:ascii="宋体" w:hAnsi="宋体" w:eastAsia="宋体" w:cs="宋体"/>
          <w:kern w:val="0"/>
          <w:sz w:val="28"/>
          <w:szCs w:val="28"/>
        </w:rPr>
        <w:t>月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26</w:t>
      </w:r>
      <w:r>
        <w:rPr>
          <w:rFonts w:hint="eastAsia" w:ascii="宋体" w:hAnsi="宋体" w:eastAsia="宋体" w:cs="宋体"/>
          <w:kern w:val="0"/>
          <w:sz w:val="28"/>
          <w:szCs w:val="28"/>
        </w:rPr>
        <w:t>日</w:t>
      </w:r>
    </w:p>
    <w:sectPr>
      <w:pgSz w:w="11906" w:h="16838"/>
      <w:pgMar w:top="1440" w:right="1588" w:bottom="898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CAD757B"/>
    <w:multiLevelType w:val="singleLevel"/>
    <w:tmpl w:val="BCAD757B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FlYmM5MzliMDc2YTA4YTI5ZTIwNzU5NzE2ZmIxN2IifQ=="/>
  </w:docVars>
  <w:rsids>
    <w:rsidRoot w:val="17CA0279"/>
    <w:rsid w:val="004F2C9C"/>
    <w:rsid w:val="006C06A5"/>
    <w:rsid w:val="006C6E01"/>
    <w:rsid w:val="00BF0585"/>
    <w:rsid w:val="01A32707"/>
    <w:rsid w:val="0289355E"/>
    <w:rsid w:val="04C3537C"/>
    <w:rsid w:val="081E0B1B"/>
    <w:rsid w:val="0D0A78C0"/>
    <w:rsid w:val="0D2367FF"/>
    <w:rsid w:val="0D635078"/>
    <w:rsid w:val="0D7A0A3F"/>
    <w:rsid w:val="125A7678"/>
    <w:rsid w:val="126E4FBE"/>
    <w:rsid w:val="143319FA"/>
    <w:rsid w:val="1649463A"/>
    <w:rsid w:val="17CA0279"/>
    <w:rsid w:val="1924787B"/>
    <w:rsid w:val="198527A8"/>
    <w:rsid w:val="19E33973"/>
    <w:rsid w:val="1BE92604"/>
    <w:rsid w:val="1C3E0AC1"/>
    <w:rsid w:val="1C7D0630"/>
    <w:rsid w:val="1EB67B63"/>
    <w:rsid w:val="203C56BD"/>
    <w:rsid w:val="209C34E0"/>
    <w:rsid w:val="216B7606"/>
    <w:rsid w:val="22E34ADB"/>
    <w:rsid w:val="232E1AE9"/>
    <w:rsid w:val="23B42C9A"/>
    <w:rsid w:val="24831F54"/>
    <w:rsid w:val="24AB0C10"/>
    <w:rsid w:val="27FB157D"/>
    <w:rsid w:val="2A3C5A4B"/>
    <w:rsid w:val="2B69528A"/>
    <w:rsid w:val="2C3047F6"/>
    <w:rsid w:val="2CEC67D6"/>
    <w:rsid w:val="2D4E4941"/>
    <w:rsid w:val="2D6B02B8"/>
    <w:rsid w:val="2F8D22F9"/>
    <w:rsid w:val="32A27759"/>
    <w:rsid w:val="34FF4A90"/>
    <w:rsid w:val="37D06942"/>
    <w:rsid w:val="39A16D33"/>
    <w:rsid w:val="3AD42CBF"/>
    <w:rsid w:val="3B68598B"/>
    <w:rsid w:val="3CBA6856"/>
    <w:rsid w:val="3D774711"/>
    <w:rsid w:val="3E09134A"/>
    <w:rsid w:val="3F140C0F"/>
    <w:rsid w:val="40BE466E"/>
    <w:rsid w:val="41F145CF"/>
    <w:rsid w:val="41FD73DA"/>
    <w:rsid w:val="42020C3A"/>
    <w:rsid w:val="435D3406"/>
    <w:rsid w:val="44935F1D"/>
    <w:rsid w:val="461E795D"/>
    <w:rsid w:val="46271E8A"/>
    <w:rsid w:val="465C0405"/>
    <w:rsid w:val="489F1E86"/>
    <w:rsid w:val="49634005"/>
    <w:rsid w:val="49747872"/>
    <w:rsid w:val="49E13E3C"/>
    <w:rsid w:val="4A2F5A33"/>
    <w:rsid w:val="4AA307CB"/>
    <w:rsid w:val="4CC24022"/>
    <w:rsid w:val="4D036394"/>
    <w:rsid w:val="4FAA3571"/>
    <w:rsid w:val="533911D5"/>
    <w:rsid w:val="542340C7"/>
    <w:rsid w:val="54E37D2E"/>
    <w:rsid w:val="54ED5365"/>
    <w:rsid w:val="572214A9"/>
    <w:rsid w:val="57F66C04"/>
    <w:rsid w:val="59EC01FA"/>
    <w:rsid w:val="5F2D07C9"/>
    <w:rsid w:val="5F9C0C64"/>
    <w:rsid w:val="60BB35DA"/>
    <w:rsid w:val="610868ED"/>
    <w:rsid w:val="624129D6"/>
    <w:rsid w:val="634D56A5"/>
    <w:rsid w:val="63B93D91"/>
    <w:rsid w:val="654C0077"/>
    <w:rsid w:val="65DE4CE7"/>
    <w:rsid w:val="675D7E8D"/>
    <w:rsid w:val="67F860F9"/>
    <w:rsid w:val="68391E84"/>
    <w:rsid w:val="686B0388"/>
    <w:rsid w:val="6F185FF3"/>
    <w:rsid w:val="6F6F075E"/>
    <w:rsid w:val="70503FCC"/>
    <w:rsid w:val="711A6C83"/>
    <w:rsid w:val="719C710F"/>
    <w:rsid w:val="72EA6988"/>
    <w:rsid w:val="74537183"/>
    <w:rsid w:val="74F643CF"/>
    <w:rsid w:val="75F3028A"/>
    <w:rsid w:val="765B4525"/>
    <w:rsid w:val="76BF3AF0"/>
    <w:rsid w:val="779E5ABA"/>
    <w:rsid w:val="799779DB"/>
    <w:rsid w:val="7EC75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99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rPr>
      <w:sz w:val="28"/>
    </w:rPr>
  </w:style>
  <w:style w:type="paragraph" w:styleId="5">
    <w:name w:val="Body Text Indent"/>
    <w:basedOn w:val="1"/>
    <w:next w:val="6"/>
    <w:qFormat/>
    <w:uiPriority w:val="99"/>
    <w:pPr>
      <w:tabs>
        <w:tab w:val="left" w:pos="5580"/>
      </w:tabs>
      <w:spacing w:before="120" w:line="360" w:lineRule="auto"/>
      <w:ind w:firstLine="454"/>
    </w:pPr>
    <w:rPr>
      <w:sz w:val="24"/>
      <w:lang w:val="zh-CN"/>
    </w:rPr>
  </w:style>
  <w:style w:type="paragraph" w:styleId="6">
    <w:name w:val="envelope return"/>
    <w:basedOn w:val="1"/>
    <w:qFormat/>
    <w:uiPriority w:val="99"/>
    <w:pPr>
      <w:snapToGrid w:val="0"/>
    </w:pPr>
    <w:rPr>
      <w:rFonts w:ascii="Arial" w:hAnsi="Arial" w:cs="Arial"/>
    </w:rPr>
  </w:style>
  <w:style w:type="paragraph" w:styleId="7">
    <w:name w:val="Plain Text"/>
    <w:basedOn w:val="1"/>
    <w:qFormat/>
    <w:uiPriority w:val="0"/>
    <w:rPr>
      <w:rFonts w:ascii="宋体" w:hAnsi="Courier New" w:eastAsiaTheme="minorEastAsia" w:cstheme="minorBidi"/>
      <w:szCs w:val="22"/>
    </w:rPr>
  </w:style>
  <w:style w:type="paragraph" w:styleId="8">
    <w:name w:val="Body Text Indent 2"/>
    <w:basedOn w:val="1"/>
    <w:qFormat/>
    <w:uiPriority w:val="0"/>
    <w:pPr>
      <w:tabs>
        <w:tab w:val="left" w:pos="574"/>
      </w:tabs>
      <w:spacing w:line="480" w:lineRule="atLeast"/>
      <w:ind w:firstLine="600"/>
    </w:pPr>
    <w:rPr>
      <w:rFonts w:ascii="仿宋_GB2312" w:eastAsia="仿宋_GB2312"/>
      <w:sz w:val="32"/>
      <w:szCs w:val="20"/>
    </w:rPr>
  </w:style>
  <w:style w:type="paragraph" w:styleId="9">
    <w:name w:val="footer"/>
    <w:basedOn w:val="1"/>
    <w:link w:val="1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1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paragraph" w:styleId="12">
    <w:name w:val="Body Text First Indent"/>
    <w:basedOn w:val="2"/>
    <w:qFormat/>
    <w:uiPriority w:val="0"/>
    <w:pPr>
      <w:tabs>
        <w:tab w:val="left" w:pos="567"/>
      </w:tabs>
      <w:ind w:firstLine="420" w:firstLineChars="100"/>
    </w:pPr>
    <w:rPr>
      <w:lang w:val="zh-CN"/>
    </w:rPr>
  </w:style>
  <w:style w:type="paragraph" w:styleId="13">
    <w:name w:val="Body Text First Indent 2"/>
    <w:basedOn w:val="5"/>
    <w:next w:val="12"/>
    <w:qFormat/>
    <w:uiPriority w:val="0"/>
    <w:pPr>
      <w:ind w:firstLine="420" w:firstLineChars="200"/>
    </w:pPr>
  </w:style>
  <w:style w:type="table" w:styleId="15">
    <w:name w:val="Table Grid"/>
    <w:basedOn w:val="14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7">
    <w:name w:val="页眉 字符"/>
    <w:basedOn w:val="16"/>
    <w:link w:val="10"/>
    <w:qFormat/>
    <w:uiPriority w:val="0"/>
    <w:rPr>
      <w:kern w:val="2"/>
      <w:sz w:val="18"/>
      <w:szCs w:val="18"/>
    </w:rPr>
  </w:style>
  <w:style w:type="character" w:customStyle="1" w:styleId="18">
    <w:name w:val="页脚 字符"/>
    <w:basedOn w:val="16"/>
    <w:link w:val="9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427</Words>
  <Characters>512</Characters>
  <Lines>1</Lines>
  <Paragraphs>1</Paragraphs>
  <TotalTime>1</TotalTime>
  <ScaleCrop>false</ScaleCrop>
  <LinksUpToDate>false</LinksUpToDate>
  <CharactersWithSpaces>545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2020-05-27T07:31:00Z</dcterms:created>
  <dc:creator>Lenovo</dc:creator>
  <cp:lastModifiedBy>蒲晓芳</cp:lastModifiedBy>
  <cp:lastPrinted>2020-10-24T06:44:00Z</cp:lastPrinted>
  <dcterms:modified xsi:type="dcterms:W3CDTF">2022-12-26T10:05:50Z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09FD0DD5D3924591A40209666DAE931D</vt:lpwstr>
  </property>
</Properties>
</file>