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Ansi="宋体"/>
          <w:color w:val="auto"/>
          <w:sz w:val="36"/>
          <w:szCs w:val="36"/>
          <w:highlight w:val="none"/>
          <w:lang w:val="en-US"/>
        </w:rPr>
      </w:pPr>
      <w:bookmarkStart w:id="0" w:name="_Toc22713"/>
      <w:bookmarkStart w:id="1" w:name="_Toc20691"/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华北电力大学三重四极杆液质联用仪</w:t>
      </w:r>
    </w:p>
    <w:p>
      <w:pPr>
        <w:pStyle w:val="7"/>
        <w:spacing w:before="0" w:after="0" w:line="240" w:lineRule="auto"/>
        <w:rPr>
          <w:rFonts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(华北电力大学三重四极杆液质联用仪)</w:t>
      </w:r>
      <w:r>
        <w:rPr>
          <w:rFonts w:hint="eastAsia" w:ascii="宋体" w:hAnsi="宋体"/>
          <w:color w:val="auto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color w:val="auto"/>
          <w:sz w:val="24"/>
          <w:highlight w:val="none"/>
        </w:rPr>
        <w:t>获取招标文件</w:t>
      </w:r>
      <w:r>
        <w:rPr>
          <w:rFonts w:hint="eastAsia" w:ascii="宋体" w:hAnsi="宋体"/>
          <w:sz w:val="24"/>
        </w:rPr>
        <w:t>，并</w:t>
      </w:r>
      <w:r>
        <w:rPr>
          <w:rFonts w:hint="eastAsia" w:ascii="宋体" w:hAnsi="宋体"/>
          <w:sz w:val="24"/>
          <w:highlight w:val="none"/>
        </w:rPr>
        <w:t>于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项目代理编号：HCZB-2022-ZB133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</w:rPr>
        <w:t>华北电力大学三重四极杆液质联用仪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预算金额：300万元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采购需求：三重四极杆液质联用仪</w:t>
      </w:r>
      <w:r>
        <w:rPr>
          <w:rFonts w:hint="eastAsia" w:ascii="宋体" w:hAnsi="宋体"/>
          <w:sz w:val="24"/>
          <w:highlight w:val="none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8" w:name="_Toc28359080"/>
      <w:bookmarkStart w:id="9" w:name="_Toc35393622"/>
      <w:bookmarkStart w:id="10" w:name="_Toc14517"/>
      <w:bookmarkStart w:id="11" w:name="_Toc28359003"/>
      <w:bookmarkStart w:id="12" w:name="_Toc35393791"/>
      <w:r>
        <w:rPr>
          <w:rFonts w:hint="eastAsia"/>
          <w:b/>
          <w:bCs/>
          <w:sz w:val="24"/>
          <w:szCs w:val="32"/>
          <w:highlight w:val="none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</w:t>
      </w:r>
      <w:r>
        <w:rPr>
          <w:rFonts w:hint="eastAsia" w:ascii="宋体" w:hAnsi="宋体"/>
          <w:sz w:val="24"/>
          <w:szCs w:val="24"/>
          <w:lang w:val="en-US"/>
        </w:rPr>
        <w:t>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</w:t>
      </w:r>
      <w:r>
        <w:rPr>
          <w:rFonts w:hint="eastAsia" w:ascii="宋体" w:hAnsi="宋体"/>
          <w:sz w:val="24"/>
          <w:highlight w:val="none"/>
        </w:rPr>
        <w:t>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5" w:name="_Toc16466"/>
      <w:bookmarkStart w:id="16" w:name="_Toc35393623"/>
      <w:bookmarkStart w:id="17" w:name="_Toc35393792"/>
      <w:r>
        <w:rPr>
          <w:rFonts w:hint="eastAsia"/>
          <w:b/>
          <w:bCs/>
          <w:sz w:val="24"/>
          <w:szCs w:val="32"/>
          <w:highlight w:val="none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9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（北京时间，法定节假日除外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“ZB133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lang w:eastAsia="zh-Hans"/>
        </w:rPr>
        <w:t>招标</w:t>
      </w:r>
      <w:r>
        <w:rPr>
          <w:rFonts w:hint="eastAsia" w:ascii="宋体" w:hAnsi="宋体" w:cs="宋体"/>
          <w:sz w:val="24"/>
        </w:rPr>
        <w:t>文件电子版发送至各公司登记邮箱中</w:t>
      </w:r>
      <w:r>
        <w:rPr>
          <w:rFonts w:ascii="宋体" w:hAnsi="宋体"/>
          <w:sz w:val="24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8" w:name="_Toc28359082"/>
      <w:bookmarkStart w:id="19" w:name="_Toc28359005"/>
      <w:bookmarkStart w:id="20" w:name="_Toc35393624"/>
      <w:bookmarkStart w:id="21" w:name="_Toc18171"/>
      <w:bookmarkStart w:id="22" w:name="_Toc35393793"/>
      <w:r>
        <w:rPr>
          <w:rFonts w:hint="eastAsia"/>
          <w:b/>
          <w:bCs/>
          <w:sz w:val="24"/>
          <w:szCs w:val="32"/>
          <w:highlight w:val="none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  <w:highlight w:val="none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会议室。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28359084"/>
      <w:bookmarkStart w:id="24" w:name="_Toc35393625"/>
      <w:bookmarkStart w:id="25" w:name="_Toc9136"/>
      <w:bookmarkStart w:id="26" w:name="_Toc28359007"/>
      <w:bookmarkStart w:id="27" w:name="_Toc35393794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  <w:bookmarkStart w:id="40" w:name="_GoBack"/>
      <w:bookmarkEnd w:id="40"/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35393626"/>
      <w:bookmarkStart w:id="29" w:name="_Toc8180"/>
      <w:bookmarkStart w:id="30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85"/>
      <w:bookmarkStart w:id="32" w:name="_Toc35393796"/>
      <w:bookmarkStart w:id="33" w:name="_Toc1705"/>
      <w:bookmarkStart w:id="34" w:name="_Toc28359008"/>
      <w:bookmarkStart w:id="35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3D027C"/>
    <w:rsid w:val="002D3294"/>
    <w:rsid w:val="003D027C"/>
    <w:rsid w:val="00891C3C"/>
    <w:rsid w:val="00A47394"/>
    <w:rsid w:val="00F04660"/>
    <w:rsid w:val="012F6933"/>
    <w:rsid w:val="017E469B"/>
    <w:rsid w:val="065169B7"/>
    <w:rsid w:val="06997BFD"/>
    <w:rsid w:val="18B426C6"/>
    <w:rsid w:val="1A4A0FA9"/>
    <w:rsid w:val="1D312519"/>
    <w:rsid w:val="1F834482"/>
    <w:rsid w:val="24F26681"/>
    <w:rsid w:val="253F4153"/>
    <w:rsid w:val="266A16A4"/>
    <w:rsid w:val="286E4A07"/>
    <w:rsid w:val="28BF0A86"/>
    <w:rsid w:val="2AA16441"/>
    <w:rsid w:val="2DB9081B"/>
    <w:rsid w:val="33F750E1"/>
    <w:rsid w:val="35502AA0"/>
    <w:rsid w:val="3AA0644A"/>
    <w:rsid w:val="3BF75330"/>
    <w:rsid w:val="424B1460"/>
    <w:rsid w:val="475C4D0A"/>
    <w:rsid w:val="49A84A42"/>
    <w:rsid w:val="4B7117EB"/>
    <w:rsid w:val="4B724250"/>
    <w:rsid w:val="4D716D56"/>
    <w:rsid w:val="4E4F1633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4696A69"/>
    <w:rsid w:val="66C65A6A"/>
    <w:rsid w:val="676E209B"/>
    <w:rsid w:val="6BA31D72"/>
    <w:rsid w:val="6EDF562C"/>
    <w:rsid w:val="73932B7E"/>
    <w:rsid w:val="7A04063C"/>
    <w:rsid w:val="7A231962"/>
    <w:rsid w:val="7BDA474B"/>
    <w:rsid w:val="7BF757EF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1266</Characters>
  <Lines>10</Lines>
  <Paragraphs>2</Paragraphs>
  <TotalTime>1</TotalTime>
  <ScaleCrop>false</ScaleCrop>
  <LinksUpToDate>false</LinksUpToDate>
  <CharactersWithSpaces>1486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蒲晓芳</cp:lastModifiedBy>
  <dcterms:modified xsi:type="dcterms:W3CDTF">2022-12-02T12:12:11Z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