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spacing w:before="0" w:after="0" w:line="240" w:lineRule="auto"/>
        <w:jc w:val="center"/>
        <w:rPr>
          <w:rFonts w:hint="eastAsia" w:hAnsi="宋体"/>
          <w:sz w:val="32"/>
          <w:szCs w:val="32"/>
          <w:lang w:val="en-US" w:eastAsia="zh-CN"/>
        </w:rPr>
      </w:pPr>
      <w:r>
        <w:rPr>
          <w:rFonts w:hint="eastAsia" w:hAnsi="宋体"/>
          <w:sz w:val="32"/>
          <w:szCs w:val="32"/>
          <w:lang w:val="en-US" w:eastAsia="zh-CN"/>
        </w:rPr>
        <w:t>华北电力大学智慧考场建设</w:t>
      </w:r>
    </w:p>
    <w:p>
      <w:pPr>
        <w:pStyle w:val="8"/>
        <w:numPr>
          <w:ilvl w:val="0"/>
          <w:numId w:val="0"/>
        </w:numPr>
        <w:spacing w:before="0" w:after="0" w:line="240" w:lineRule="auto"/>
        <w:jc w:val="center"/>
        <w:rPr>
          <w:rFonts w:hint="default" w:hAnsi="宋体" w:eastAsia="宋体"/>
          <w:sz w:val="32"/>
          <w:szCs w:val="32"/>
          <w:lang w:val="en-US" w:eastAsia="zh-CN"/>
        </w:rPr>
      </w:pPr>
      <w:r>
        <w:rPr>
          <w:rFonts w:hint="eastAsia" w:hAnsi="宋体"/>
          <w:sz w:val="32"/>
          <w:szCs w:val="32"/>
          <w:lang w:val="en-US" w:eastAsia="zh-CN"/>
        </w:rPr>
        <w:t>招标公告</w:t>
      </w:r>
    </w:p>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u w:val="single"/>
        </w:rPr>
        <w:t>(华北电力大学智慧考场建设)</w:t>
      </w:r>
      <w:r>
        <w:rPr>
          <w:rFonts w:hint="eastAsia" w:ascii="宋体" w:hAnsi="宋体"/>
          <w:sz w:val="24"/>
        </w:rPr>
        <w:t xml:space="preserve"> 招标项目的潜在投标人应在</w:t>
      </w:r>
      <w:r>
        <w:rPr>
          <w:rFonts w:hint="eastAsia" w:ascii="宋体" w:hAnsi="宋体"/>
          <w:sz w:val="24"/>
          <w:u w:val="single"/>
        </w:rPr>
        <w:t>（华采招标集团有限公司电子邮箱）</w:t>
      </w:r>
      <w:r>
        <w:rPr>
          <w:rFonts w:hint="eastAsia" w:ascii="宋体" w:hAnsi="宋体"/>
          <w:sz w:val="24"/>
        </w:rPr>
        <w:t>获取招标文件，并于</w:t>
      </w:r>
      <w:r>
        <w:rPr>
          <w:rFonts w:hint="eastAsia" w:ascii="宋体" w:hAnsi="宋体"/>
          <w:sz w:val="24"/>
          <w:u w:val="single"/>
        </w:rPr>
        <w:t>2022年1</w:t>
      </w:r>
      <w:r>
        <w:rPr>
          <w:rFonts w:hint="eastAsia" w:ascii="宋体" w:hAnsi="宋体"/>
          <w:sz w:val="24"/>
          <w:u w:val="single"/>
          <w:lang w:val="en-US" w:eastAsia="zh-CN"/>
        </w:rPr>
        <w:t>1</w:t>
      </w:r>
      <w:r>
        <w:rPr>
          <w:rFonts w:hint="eastAsia" w:ascii="宋体" w:hAnsi="宋体"/>
          <w:sz w:val="24"/>
          <w:u w:val="single"/>
        </w:rPr>
        <w:t>月</w:t>
      </w:r>
      <w:r>
        <w:rPr>
          <w:rFonts w:hint="eastAsia" w:ascii="宋体" w:hAnsi="宋体"/>
          <w:sz w:val="24"/>
          <w:u w:val="single"/>
          <w:lang w:val="en-US" w:eastAsia="zh-CN"/>
        </w:rPr>
        <w:t>17</w:t>
      </w:r>
      <w:r>
        <w:rPr>
          <w:rFonts w:hint="eastAsia" w:ascii="宋体" w:hAnsi="宋体"/>
          <w:sz w:val="24"/>
          <w:u w:val="single"/>
        </w:rPr>
        <w:t>日下午13:30</w:t>
      </w:r>
      <w:r>
        <w:rPr>
          <w:rFonts w:hint="eastAsia" w:ascii="宋体" w:hAnsi="宋体"/>
          <w:bCs/>
          <w:sz w:val="24"/>
        </w:rPr>
        <w:t>（北京时间）前递交投标文件</w:t>
      </w:r>
      <w:r>
        <w:rPr>
          <w:rFonts w:hint="eastAsia" w:ascii="宋体" w:hAnsi="宋体"/>
          <w:sz w:val="24"/>
        </w:rPr>
        <w:t>。</w:t>
      </w:r>
    </w:p>
    <w:p>
      <w:bookmarkStart w:id="0" w:name="_Toc35393621"/>
      <w:bookmarkStart w:id="1" w:name="_Toc28359079"/>
      <w:bookmarkStart w:id="2" w:name="_Toc35393790"/>
      <w:bookmarkStart w:id="3" w:name="_Toc28359002"/>
      <w:bookmarkStart w:id="4" w:name="_Hlk24379207"/>
    </w:p>
    <w:p>
      <w:pPr>
        <w:spacing w:line="360" w:lineRule="auto"/>
        <w:rPr>
          <w:b/>
          <w:bCs/>
          <w:sz w:val="24"/>
          <w:szCs w:val="32"/>
        </w:rPr>
      </w:pPr>
      <w:bookmarkStart w:id="5" w:name="_Toc19734"/>
      <w:r>
        <w:rPr>
          <w:rFonts w:hint="eastAsia"/>
          <w:b/>
          <w:bCs/>
          <w:sz w:val="24"/>
          <w:szCs w:val="32"/>
        </w:rPr>
        <w:t>一、项目基本情况</w:t>
      </w:r>
      <w:bookmarkEnd w:id="0"/>
      <w:bookmarkEnd w:id="1"/>
      <w:bookmarkEnd w:id="2"/>
      <w:bookmarkEnd w:id="3"/>
      <w:bookmarkEnd w:id="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项目代理编号：</w:t>
      </w:r>
      <w:r>
        <w:rPr>
          <w:rFonts w:hint="eastAsia" w:ascii="宋体" w:hAnsi="宋体"/>
          <w:sz w:val="24"/>
          <w:lang w:eastAsia="zh-CN"/>
        </w:rPr>
        <w:t>HCZB-2022-ZB1080</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项目名称：</w:t>
      </w:r>
      <w:bookmarkEnd w:id="4"/>
      <w:r>
        <w:rPr>
          <w:rFonts w:hint="eastAsia" w:ascii="宋体" w:hAnsi="宋体"/>
          <w:sz w:val="24"/>
        </w:rPr>
        <w:t>华北电力大学智慧考场建设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本项目预算金额：150万元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u w:val="single"/>
          <w:lang w:val="en-US" w:eastAsia="zh-CN"/>
        </w:rPr>
      </w:pPr>
      <w:r>
        <w:rPr>
          <w:rFonts w:hint="eastAsia" w:ascii="宋体" w:hAnsi="宋体"/>
          <w:sz w:val="24"/>
        </w:rPr>
        <w:t>采购需求：智慧考场建设，具体内容详见</w:t>
      </w:r>
      <w:r>
        <w:rPr>
          <w:rFonts w:hint="eastAsia" w:ascii="宋体" w:hAnsi="宋体"/>
          <w:sz w:val="24"/>
          <w:lang w:val="en-US" w:eastAsia="zh-CN"/>
        </w:rPr>
        <w:t>附件采购清单。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u w:val="single"/>
        </w:rPr>
      </w:pPr>
      <w:r>
        <w:rPr>
          <w:rFonts w:hint="eastAsia" w:ascii="宋体" w:hAnsi="宋体"/>
          <w:sz w:val="24"/>
        </w:rPr>
        <w:t>合同履行期限：自合同签订生效后开始至双方合同完全履行后截止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本项目不接受联合体投标。</w:t>
      </w:r>
    </w:p>
    <w:p>
      <w:pPr>
        <w:spacing w:line="360" w:lineRule="auto"/>
        <w:rPr>
          <w:b/>
          <w:bCs/>
          <w:sz w:val="24"/>
          <w:szCs w:val="32"/>
        </w:rPr>
      </w:pPr>
      <w:bookmarkStart w:id="6" w:name="_Toc28359003"/>
      <w:bookmarkStart w:id="7" w:name="_Toc14517"/>
      <w:bookmarkStart w:id="8" w:name="_Toc35393622"/>
      <w:bookmarkStart w:id="9" w:name="_Toc28359080"/>
      <w:bookmarkStart w:id="10" w:name="_Toc35393791"/>
      <w:r>
        <w:rPr>
          <w:rFonts w:hint="eastAsia"/>
          <w:b/>
          <w:bCs/>
          <w:sz w:val="24"/>
          <w:szCs w:val="32"/>
        </w:rPr>
        <w:t>二、申请人的资格要求：</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bookmarkStart w:id="11" w:name="_Toc28359081"/>
      <w:bookmarkStart w:id="12" w:name="_Toc28359004"/>
      <w:r>
        <w:rPr>
          <w:rFonts w:hint="eastAsia" w:ascii="宋体" w:hAnsi="宋体"/>
          <w:sz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2.落实政府采购政策需满足的资格要求：</w:t>
      </w:r>
    </w:p>
    <w:p>
      <w:pPr>
        <w:pStyle w:val="2"/>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firstLine="480" w:firstLineChars="200"/>
        <w:jc w:val="left"/>
        <w:textAlignment w:val="auto"/>
        <w:rPr>
          <w:rFonts w:ascii="宋体" w:hAnsi="宋体"/>
          <w:sz w:val="24"/>
          <w:szCs w:val="24"/>
          <w:lang w:val="en-US"/>
        </w:rPr>
      </w:pPr>
      <w:r>
        <w:rPr>
          <w:rFonts w:hint="eastAsia" w:ascii="宋体" w:hAnsi="宋体"/>
          <w:sz w:val="24"/>
          <w:szCs w:val="24"/>
          <w:lang w:val="en-US"/>
        </w:rPr>
        <w:t>本项目非专门面向中小型、微型企业（监狱、戒毒企业、残疾人福利性单位视同小微企业）采购。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（一）本项目不接受联合体投标。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（二）法律、行政法规规定的其他条件：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）投标人必须为前三年内未被列入“信用中国”网站（www.creditchina.gov.cn）、中国政府采购网（www.ccgp.gov.cn）信用记录失信被执行人、重大税收违法案件当事人名单、政府采购严重违法失信行为记录名单的；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）不同投标人的法人、单位负责人不是同一人也不存在直接控股、管理关系；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）投标人必须向采购代理机构获取招标文件并登记备案，未向采购代理机构获取招标文件并登记备案的无资格参加本次投标；</w:t>
      </w:r>
    </w:p>
    <w:p>
      <w:pPr>
        <w:pStyle w:val="6"/>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ascii="宋体" w:hAnsi="宋体"/>
          <w:sz w:val="24"/>
        </w:rPr>
        <w:t>（4）本项目不接受进口产品。</w:t>
      </w:r>
    </w:p>
    <w:p>
      <w:pPr>
        <w:spacing w:line="360" w:lineRule="auto"/>
        <w:rPr>
          <w:b/>
          <w:bCs/>
          <w:sz w:val="24"/>
          <w:szCs w:val="32"/>
        </w:rPr>
      </w:pPr>
      <w:bookmarkStart w:id="13" w:name="_Toc35393623"/>
      <w:bookmarkStart w:id="14" w:name="_Toc16466"/>
      <w:bookmarkStart w:id="15" w:name="_Toc35393792"/>
      <w:r>
        <w:rPr>
          <w:rFonts w:hint="eastAsia"/>
          <w:b/>
          <w:bCs/>
          <w:sz w:val="24"/>
          <w:szCs w:val="32"/>
        </w:rPr>
        <w:t>三、获取招标文件</w:t>
      </w:r>
      <w:bookmarkEnd w:id="11"/>
      <w:bookmarkEnd w:id="12"/>
      <w:bookmarkEnd w:id="13"/>
      <w:bookmarkEnd w:id="14"/>
      <w:bookmarkEnd w:id="15"/>
    </w:p>
    <w:p>
      <w:pPr>
        <w:spacing w:line="360" w:lineRule="auto"/>
        <w:rPr>
          <w:rFonts w:ascii="宋体" w:hAnsi="宋体"/>
          <w:sz w:val="24"/>
        </w:rPr>
      </w:pPr>
      <w:r>
        <w:rPr>
          <w:rFonts w:hint="eastAsia" w:ascii="宋体" w:hAnsi="宋体"/>
          <w:sz w:val="24"/>
        </w:rPr>
        <w:t>时间：</w:t>
      </w:r>
      <w:r>
        <w:rPr>
          <w:rFonts w:hint="eastAsia" w:ascii="宋体" w:hAnsi="宋体"/>
          <w:sz w:val="24"/>
          <w:u w:val="single"/>
        </w:rPr>
        <w:t>2022</w:t>
      </w:r>
      <w:r>
        <w:rPr>
          <w:rFonts w:hint="eastAsia" w:ascii="宋体" w:hAnsi="宋体"/>
          <w:sz w:val="24"/>
        </w:rPr>
        <w:t>年</w:t>
      </w:r>
      <w:r>
        <w:rPr>
          <w:rFonts w:hint="eastAsia" w:ascii="宋体" w:hAnsi="宋体"/>
          <w:sz w:val="24"/>
          <w:u w:val="single"/>
        </w:rPr>
        <w:t>10</w:t>
      </w:r>
      <w:r>
        <w:rPr>
          <w:rFonts w:hint="eastAsia" w:ascii="宋体" w:hAnsi="宋体"/>
          <w:sz w:val="24"/>
        </w:rPr>
        <w:t>月</w:t>
      </w:r>
      <w:r>
        <w:rPr>
          <w:rFonts w:hint="eastAsia" w:ascii="宋体" w:hAnsi="宋体"/>
          <w:sz w:val="24"/>
          <w:u w:val="single"/>
          <w:lang w:val="en-US" w:eastAsia="zh-CN"/>
        </w:rPr>
        <w:t>27</w:t>
      </w:r>
      <w:r>
        <w:rPr>
          <w:rFonts w:hint="eastAsia" w:ascii="宋体" w:hAnsi="宋体"/>
          <w:sz w:val="24"/>
        </w:rPr>
        <w:t>日至</w:t>
      </w:r>
      <w:r>
        <w:rPr>
          <w:rFonts w:hint="eastAsia" w:ascii="宋体" w:hAnsi="宋体"/>
          <w:sz w:val="24"/>
          <w:u w:val="single"/>
        </w:rPr>
        <w:t>2022</w:t>
      </w:r>
      <w:r>
        <w:rPr>
          <w:rFonts w:hint="eastAsia" w:ascii="宋体" w:hAnsi="宋体"/>
          <w:sz w:val="24"/>
        </w:rPr>
        <w:t>年</w:t>
      </w:r>
      <w:r>
        <w:rPr>
          <w:rFonts w:hint="eastAsia" w:ascii="宋体" w:hAnsi="宋体"/>
          <w:sz w:val="24"/>
          <w:u w:val="single"/>
        </w:rPr>
        <w:t>1</w:t>
      </w:r>
      <w:r>
        <w:rPr>
          <w:rFonts w:hint="eastAsia" w:ascii="宋体" w:hAnsi="宋体"/>
          <w:sz w:val="24"/>
          <w:u w:val="single"/>
          <w:lang w:val="en-US" w:eastAsia="zh-CN"/>
        </w:rPr>
        <w:t>1</w:t>
      </w:r>
      <w:r>
        <w:rPr>
          <w:rFonts w:hint="eastAsia" w:ascii="宋体" w:hAnsi="宋体"/>
          <w:sz w:val="24"/>
        </w:rPr>
        <w:t>月</w:t>
      </w:r>
      <w:r>
        <w:rPr>
          <w:rFonts w:hint="eastAsia" w:ascii="宋体" w:hAnsi="宋体"/>
          <w:sz w:val="24"/>
          <w:u w:val="single"/>
          <w:lang w:val="en-US" w:eastAsia="zh-CN"/>
        </w:rPr>
        <w:t>3</w:t>
      </w:r>
      <w:r>
        <w:rPr>
          <w:rFonts w:hint="eastAsia" w:ascii="宋体" w:hAnsi="宋体"/>
          <w:sz w:val="24"/>
        </w:rPr>
        <w:t>日，每天上午</w:t>
      </w:r>
      <w:r>
        <w:rPr>
          <w:rFonts w:hint="eastAsia" w:ascii="宋体" w:hAnsi="宋体"/>
          <w:sz w:val="24"/>
          <w:u w:val="single"/>
        </w:rPr>
        <w:t>09:00</w:t>
      </w:r>
      <w:r>
        <w:rPr>
          <w:rFonts w:hint="eastAsia" w:ascii="宋体" w:hAnsi="宋体"/>
          <w:sz w:val="24"/>
        </w:rPr>
        <w:t>至</w:t>
      </w:r>
      <w:r>
        <w:rPr>
          <w:rFonts w:hint="eastAsia" w:ascii="宋体" w:hAnsi="宋体"/>
          <w:sz w:val="24"/>
          <w:u w:val="single"/>
        </w:rPr>
        <w:t>12:00</w:t>
      </w:r>
      <w:r>
        <w:rPr>
          <w:rFonts w:hint="eastAsia" w:ascii="宋体" w:hAnsi="宋体"/>
          <w:sz w:val="24"/>
        </w:rPr>
        <w:t>，下午</w:t>
      </w:r>
      <w:r>
        <w:rPr>
          <w:rFonts w:hint="eastAsia" w:ascii="宋体" w:hAnsi="宋体"/>
          <w:sz w:val="24"/>
          <w:u w:val="single"/>
        </w:rPr>
        <w:t>13:00</w:t>
      </w:r>
      <w:r>
        <w:rPr>
          <w:rFonts w:hint="eastAsia" w:ascii="宋体" w:hAnsi="宋体"/>
          <w:sz w:val="24"/>
        </w:rPr>
        <w:t>至</w:t>
      </w:r>
      <w:r>
        <w:rPr>
          <w:rFonts w:hint="eastAsia" w:ascii="宋体" w:hAnsi="宋体"/>
          <w:sz w:val="24"/>
          <w:u w:val="single"/>
        </w:rPr>
        <w:t>17:00</w:t>
      </w:r>
      <w:r>
        <w:rPr>
          <w:rFonts w:hint="eastAsia" w:ascii="宋体" w:hAnsi="宋体"/>
          <w:sz w:val="24"/>
        </w:rPr>
        <w:t>（北京时间，法定节假日除外）</w:t>
      </w:r>
    </w:p>
    <w:p>
      <w:pPr>
        <w:spacing w:line="360" w:lineRule="auto"/>
        <w:rPr>
          <w:rFonts w:ascii="宋体" w:hAnsi="宋体"/>
          <w:sz w:val="24"/>
          <w:u w:val="single"/>
        </w:rPr>
      </w:pPr>
      <w:r>
        <w:rPr>
          <w:rFonts w:hint="eastAsia" w:ascii="宋体" w:hAnsi="宋体"/>
          <w:sz w:val="24"/>
        </w:rPr>
        <w:t>地点：北京市丰台区广安路9号国投财富广场6号楼1601室</w:t>
      </w:r>
    </w:p>
    <w:p>
      <w:pPr>
        <w:spacing w:line="360" w:lineRule="auto"/>
        <w:rPr>
          <w:rFonts w:ascii="宋体" w:hAnsi="宋体"/>
          <w:b/>
          <w:bCs/>
          <w:sz w:val="24"/>
          <w:u w:val="single"/>
        </w:rPr>
      </w:pPr>
      <w:r>
        <w:rPr>
          <w:rFonts w:hint="eastAsia" w:ascii="宋体" w:hAnsi="宋体"/>
          <w:sz w:val="24"/>
        </w:rPr>
        <w:t>方式：</w:t>
      </w:r>
      <w:r>
        <w:rPr>
          <w:rFonts w:hint="eastAsia" w:ascii="宋体" w:hAnsi="宋体" w:cs="宋体"/>
          <w:sz w:val="24"/>
        </w:rPr>
        <w:t>邮件形式获取，无需提供资料。即将《报名表》（格式自拟，需包含单位名称、</w:t>
      </w:r>
      <w:r>
        <w:rPr>
          <w:rFonts w:hint="eastAsia" w:ascii="宋体" w:hAnsi="宋体" w:cs="宋体"/>
          <w:sz w:val="24"/>
          <w:lang w:val="en-US" w:eastAsia="zh-CN"/>
        </w:rPr>
        <w:t>统一社会信用代码、注册地址、</w:t>
      </w:r>
      <w:r>
        <w:rPr>
          <w:rFonts w:hint="eastAsia" w:ascii="宋体" w:hAnsi="宋体" w:cs="宋体"/>
          <w:sz w:val="24"/>
        </w:rPr>
        <w:t>联系人、电话、邮箱）</w:t>
      </w:r>
      <w:r>
        <w:rPr>
          <w:rFonts w:hint="eastAsia" w:ascii="宋体" w:hAnsi="宋体" w:cs="宋体"/>
          <w:sz w:val="24"/>
          <w:lang w:val="en-US" w:eastAsia="zh-CN"/>
        </w:rPr>
        <w:t>word版及</w:t>
      </w:r>
      <w:r>
        <w:rPr>
          <w:rFonts w:hint="eastAsia" w:ascii="宋体" w:hAnsi="宋体" w:cs="宋体"/>
          <w:sz w:val="24"/>
        </w:rPr>
        <w:t>加盖单位公章后</w:t>
      </w:r>
      <w:r>
        <w:rPr>
          <w:rFonts w:hint="eastAsia" w:ascii="宋体" w:hAnsi="宋体" w:cs="宋体"/>
          <w:sz w:val="24"/>
          <w:lang w:val="en-US" w:eastAsia="zh-CN"/>
        </w:rPr>
        <w:t>pdf扫描版</w:t>
      </w:r>
      <w:r>
        <w:rPr>
          <w:rFonts w:hint="eastAsia" w:ascii="宋体" w:hAnsi="宋体" w:cs="宋体"/>
          <w:sz w:val="24"/>
        </w:rPr>
        <w:t>发送至邮箱hczb104@163.com，同时在邮件主题注明 “ZB</w:t>
      </w:r>
      <w:r>
        <w:rPr>
          <w:rFonts w:hint="eastAsia" w:ascii="宋体" w:hAnsi="宋体" w:cs="宋体"/>
          <w:sz w:val="24"/>
          <w:lang w:val="en-US" w:eastAsia="zh-CN"/>
        </w:rPr>
        <w:t>1080</w:t>
      </w:r>
      <w:r>
        <w:rPr>
          <w:rFonts w:hint="eastAsia" w:ascii="宋体" w:hAnsi="宋体" w:cs="宋体"/>
          <w:sz w:val="24"/>
        </w:rPr>
        <w:t xml:space="preserve">  XXX公司报名”。代理机构在收到报名信息后将招标文件电子版发送至各公司登记邮箱中</w:t>
      </w:r>
      <w:r>
        <w:rPr>
          <w:rFonts w:hint="eastAsia" w:ascii="宋体" w:hAnsi="宋体"/>
          <w:sz w:val="24"/>
        </w:rPr>
        <w:t>。</w:t>
      </w:r>
    </w:p>
    <w:p>
      <w:pPr>
        <w:spacing w:line="360" w:lineRule="auto"/>
        <w:rPr>
          <w:rFonts w:ascii="宋体" w:hAnsi="宋体"/>
          <w:sz w:val="24"/>
        </w:rPr>
      </w:pPr>
      <w:r>
        <w:rPr>
          <w:rFonts w:hint="eastAsia" w:ascii="宋体" w:hAnsi="宋体"/>
          <w:sz w:val="24"/>
        </w:rPr>
        <w:t>售价：0元/本，招标文件售后不退。</w:t>
      </w:r>
    </w:p>
    <w:p>
      <w:pPr>
        <w:spacing w:line="360" w:lineRule="auto"/>
        <w:rPr>
          <w:b/>
          <w:bCs/>
          <w:sz w:val="24"/>
          <w:szCs w:val="32"/>
        </w:rPr>
      </w:pPr>
      <w:bookmarkStart w:id="16" w:name="_Toc28359082"/>
      <w:bookmarkStart w:id="17" w:name="_Toc28359005"/>
      <w:bookmarkStart w:id="18" w:name="_Toc35393793"/>
      <w:bookmarkStart w:id="19" w:name="_Toc35393624"/>
      <w:bookmarkStart w:id="20" w:name="_Toc18171"/>
      <w:r>
        <w:rPr>
          <w:rFonts w:hint="eastAsia"/>
          <w:b/>
          <w:bCs/>
          <w:sz w:val="24"/>
          <w:szCs w:val="32"/>
        </w:rPr>
        <w:t>四、提交投标文件</w:t>
      </w:r>
      <w:bookmarkEnd w:id="16"/>
      <w:bookmarkEnd w:id="17"/>
      <w:r>
        <w:rPr>
          <w:rFonts w:hint="eastAsia"/>
          <w:b/>
          <w:bCs/>
          <w:sz w:val="24"/>
          <w:szCs w:val="32"/>
        </w:rPr>
        <w:t>截止时间、开标时间和地点</w:t>
      </w:r>
      <w:bookmarkEnd w:id="18"/>
      <w:bookmarkEnd w:id="19"/>
      <w:bookmarkEnd w:id="20"/>
    </w:p>
    <w:p>
      <w:pPr>
        <w:spacing w:line="360" w:lineRule="auto"/>
        <w:rPr>
          <w:rFonts w:ascii="宋体" w:hAnsi="宋体"/>
          <w:bCs/>
          <w:sz w:val="24"/>
          <w:u w:val="single"/>
        </w:rPr>
      </w:pPr>
      <w:r>
        <w:rPr>
          <w:rFonts w:hint="eastAsia" w:ascii="宋体" w:hAnsi="宋体"/>
          <w:bCs/>
          <w:sz w:val="24"/>
        </w:rPr>
        <w:t>提交投标文件截止时间、开标时间：</w:t>
      </w:r>
      <w:r>
        <w:rPr>
          <w:rFonts w:hint="eastAsia" w:ascii="宋体" w:hAnsi="宋体"/>
          <w:bCs/>
          <w:sz w:val="24"/>
          <w:u w:val="single"/>
        </w:rPr>
        <w:t>2022</w:t>
      </w:r>
      <w:r>
        <w:rPr>
          <w:rFonts w:hint="eastAsia" w:ascii="宋体" w:hAnsi="宋体"/>
          <w:bCs/>
          <w:sz w:val="24"/>
        </w:rPr>
        <w:t>年</w:t>
      </w:r>
      <w:r>
        <w:rPr>
          <w:rFonts w:hint="eastAsia" w:ascii="宋体" w:hAnsi="宋体"/>
          <w:bCs/>
          <w:sz w:val="24"/>
          <w:u w:val="single"/>
        </w:rPr>
        <w:t>1</w:t>
      </w:r>
      <w:r>
        <w:rPr>
          <w:rFonts w:hint="eastAsia" w:ascii="宋体" w:hAnsi="宋体"/>
          <w:bCs/>
          <w:sz w:val="24"/>
          <w:u w:val="single"/>
          <w:lang w:val="en-US" w:eastAsia="zh-CN"/>
        </w:rPr>
        <w:t>1</w:t>
      </w:r>
      <w:r>
        <w:rPr>
          <w:rFonts w:hint="eastAsia" w:ascii="宋体" w:hAnsi="宋体"/>
          <w:bCs/>
          <w:sz w:val="24"/>
        </w:rPr>
        <w:t>月</w:t>
      </w:r>
      <w:r>
        <w:rPr>
          <w:rFonts w:hint="eastAsia" w:ascii="宋体" w:hAnsi="宋体"/>
          <w:bCs/>
          <w:sz w:val="24"/>
          <w:u w:val="single"/>
          <w:lang w:val="en-US" w:eastAsia="zh-CN"/>
        </w:rPr>
        <w:t>17</w:t>
      </w:r>
      <w:r>
        <w:rPr>
          <w:rFonts w:hint="eastAsia" w:ascii="宋体" w:hAnsi="宋体"/>
          <w:bCs/>
          <w:sz w:val="24"/>
        </w:rPr>
        <w:t>日</w:t>
      </w:r>
      <w:r>
        <w:rPr>
          <w:rFonts w:hint="eastAsia" w:ascii="宋体" w:hAnsi="宋体"/>
          <w:bCs/>
          <w:sz w:val="24"/>
          <w:u w:val="single"/>
        </w:rPr>
        <w:t>下午13:30</w:t>
      </w:r>
      <w:r>
        <w:rPr>
          <w:rFonts w:hint="eastAsia" w:ascii="宋体" w:hAnsi="宋体"/>
          <w:bCs/>
          <w:sz w:val="24"/>
        </w:rPr>
        <w:t>（北京时间）</w:t>
      </w:r>
    </w:p>
    <w:p>
      <w:pPr>
        <w:spacing w:line="360" w:lineRule="auto"/>
        <w:rPr>
          <w:rFonts w:ascii="宋体" w:hAnsi="宋体"/>
          <w:bCs/>
          <w:sz w:val="24"/>
          <w:u w:val="single"/>
        </w:rPr>
      </w:pPr>
      <w:r>
        <w:rPr>
          <w:rFonts w:hint="eastAsia" w:ascii="宋体" w:hAnsi="宋体"/>
          <w:sz w:val="24"/>
        </w:rPr>
        <w:t>地点：</w:t>
      </w:r>
      <w:r>
        <w:rPr>
          <w:rFonts w:hint="eastAsia" w:asciiTheme="minorEastAsia" w:hAnsiTheme="minorEastAsia" w:eastAsiaTheme="minorEastAsia" w:cstheme="minorEastAsia"/>
          <w:color w:val="000000" w:themeColor="text1"/>
          <w:sz w:val="24"/>
          <w14:textFill>
            <w14:solidFill>
              <w14:schemeClr w14:val="tx1"/>
            </w14:solidFill>
          </w14:textFill>
        </w:rPr>
        <w:t>北京市丰台区广安路9号国投财富广场6号楼16层</w:t>
      </w:r>
      <w:r>
        <w:rPr>
          <w:rFonts w:hint="eastAsia" w:ascii="宋体" w:hAnsi="宋体"/>
          <w:sz w:val="24"/>
        </w:rPr>
        <w:t>第</w:t>
      </w:r>
      <w:r>
        <w:rPr>
          <w:rFonts w:hint="eastAsia" w:ascii="宋体" w:hAnsi="宋体"/>
          <w:sz w:val="24"/>
          <w:lang w:val="en-US" w:eastAsia="zh-CN"/>
        </w:rPr>
        <w:t>三</w:t>
      </w:r>
      <w:r>
        <w:rPr>
          <w:rFonts w:hint="eastAsia" w:asciiTheme="minorEastAsia" w:hAnsiTheme="minorEastAsia" w:eastAsiaTheme="minorEastAsia" w:cstheme="minorEastAsia"/>
          <w:color w:val="000000" w:themeColor="text1"/>
          <w:sz w:val="24"/>
          <w14:textFill>
            <w14:solidFill>
              <w14:schemeClr w14:val="tx1"/>
            </w14:solidFill>
          </w14:textFill>
        </w:rPr>
        <w:t>会议室</w:t>
      </w:r>
    </w:p>
    <w:p>
      <w:pPr>
        <w:spacing w:line="360" w:lineRule="auto"/>
        <w:rPr>
          <w:b/>
          <w:bCs/>
          <w:sz w:val="24"/>
          <w:szCs w:val="32"/>
        </w:rPr>
      </w:pPr>
      <w:bookmarkStart w:id="21" w:name="_Toc35393625"/>
      <w:bookmarkStart w:id="22" w:name="_Toc28359007"/>
      <w:bookmarkStart w:id="23" w:name="_Toc35393794"/>
      <w:bookmarkStart w:id="24" w:name="_Toc9136"/>
      <w:bookmarkStart w:id="25" w:name="_Toc28359084"/>
      <w:r>
        <w:rPr>
          <w:rFonts w:hint="eastAsia"/>
          <w:b/>
          <w:bCs/>
          <w:sz w:val="24"/>
          <w:szCs w:val="32"/>
        </w:rPr>
        <w:t>五、公告期限</w:t>
      </w:r>
      <w:bookmarkEnd w:id="21"/>
      <w:bookmarkEnd w:id="22"/>
      <w:bookmarkEnd w:id="23"/>
      <w:bookmarkEnd w:id="24"/>
      <w:bookmarkEnd w:id="25"/>
      <w:bookmarkStart w:id="38" w:name="_GoBack"/>
      <w:bookmarkEnd w:id="38"/>
    </w:p>
    <w:p>
      <w:pPr>
        <w:spacing w:line="360" w:lineRule="auto"/>
        <w:rPr>
          <w:rFonts w:ascii="宋体" w:hAnsi="宋体"/>
          <w:kern w:val="0"/>
          <w:sz w:val="24"/>
        </w:rPr>
      </w:pPr>
      <w:r>
        <w:rPr>
          <w:rFonts w:hint="eastAsia" w:ascii="宋体" w:hAnsi="宋体"/>
          <w:kern w:val="0"/>
          <w:sz w:val="24"/>
        </w:rPr>
        <w:t>自本公告发布之日起5个工作日。</w:t>
      </w:r>
    </w:p>
    <w:p>
      <w:pPr>
        <w:spacing w:line="360" w:lineRule="auto"/>
        <w:rPr>
          <w:b/>
          <w:bCs/>
          <w:sz w:val="24"/>
          <w:szCs w:val="32"/>
        </w:rPr>
      </w:pPr>
      <w:bookmarkStart w:id="26" w:name="_Toc35393795"/>
      <w:bookmarkStart w:id="27" w:name="_Toc8180"/>
      <w:bookmarkStart w:id="28" w:name="_Toc35393626"/>
      <w:r>
        <w:rPr>
          <w:rFonts w:hint="eastAsia"/>
          <w:b/>
          <w:bCs/>
          <w:sz w:val="24"/>
          <w:szCs w:val="32"/>
        </w:rPr>
        <w:t>六、其他补充事宜</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1.本项目需要落实的政府采购政策：节约能源、保护环境、扶持不发达地区和少数民族地区、促进中小微企业发展、支持监狱、戒毒企业发展、促进残疾人就业、优先采购贫困地区农副产品等政府采购政策。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2.本项目招标公告在中国政府采购网（http://www.ccgp.gov.cn/）上发布。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b/>
          <w:bCs/>
          <w:sz w:val="24"/>
          <w:szCs w:val="32"/>
        </w:rPr>
      </w:pPr>
      <w:bookmarkStart w:id="29" w:name="_Toc1705"/>
      <w:bookmarkStart w:id="30" w:name="_Toc35393796"/>
      <w:bookmarkStart w:id="31" w:name="_Toc35393627"/>
      <w:bookmarkStart w:id="32" w:name="_Toc28359085"/>
      <w:bookmarkStart w:id="33" w:name="_Toc28359008"/>
      <w:r>
        <w:rPr>
          <w:rFonts w:hint="eastAsia"/>
          <w:b/>
          <w:bCs/>
          <w:sz w:val="24"/>
          <w:szCs w:val="32"/>
        </w:rPr>
        <w:t>七、对本次招标提出询问，请按以下方式联系。</w:t>
      </w:r>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sz w:val="24"/>
        </w:rPr>
      </w:pPr>
      <w:bookmarkStart w:id="34" w:name="_Toc28359009"/>
      <w:bookmarkStart w:id="35" w:name="_Toc28359086"/>
      <w:r>
        <w:rPr>
          <w:rFonts w:hint="eastAsia" w:ascii="宋体" w:hAnsi="宋体"/>
          <w:sz w:val="24"/>
        </w:rPr>
        <w:t>名 称：华北电力大学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sz w:val="24"/>
        </w:rPr>
      </w:pPr>
      <w:r>
        <w:rPr>
          <w:rFonts w:hint="eastAsia" w:ascii="宋体" w:hAnsi="宋体"/>
          <w:sz w:val="24"/>
        </w:rPr>
        <w:t>地 址：北京市昌平区回龙观北农路2号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sz w:val="24"/>
        </w:rPr>
      </w:pPr>
      <w:r>
        <w:rPr>
          <w:rFonts w:hint="eastAsia" w:ascii="宋体" w:hAnsi="宋体"/>
          <w:sz w:val="24"/>
        </w:rPr>
        <w:t>联系方式：张老师 010-61772996</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2、采购代理机构信息</w:t>
      </w:r>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名 称：华采招标集团有限公司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地　址：北京市丰台区广安路9号国投财富广场6号楼1601室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联系方式：</w:t>
      </w:r>
      <w:bookmarkStart w:id="36" w:name="_Toc28359010"/>
      <w:bookmarkStart w:id="37" w:name="_Toc28359087"/>
      <w:r>
        <w:rPr>
          <w:rFonts w:hint="eastAsia" w:ascii="宋体" w:hAnsi="宋体"/>
          <w:sz w:val="24"/>
        </w:rPr>
        <w:t>贾东敏、蒲晓芳、姚冲、刘金秀 186-1228-7813/7807</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sz w:val="24"/>
        </w:rPr>
      </w:pPr>
      <w:r>
        <w:rPr>
          <w:rFonts w:hint="eastAsia" w:ascii="宋体" w:hAnsi="宋体"/>
          <w:sz w:val="24"/>
        </w:rPr>
        <w:t>3、项目联系方式</w:t>
      </w:r>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 w:val="24"/>
        </w:rPr>
      </w:pPr>
      <w:r>
        <w:rPr>
          <w:rFonts w:hint="eastAsia" w:ascii="宋体" w:hAnsi="宋体"/>
          <w:sz w:val="24"/>
        </w:rPr>
        <w:t>项目联系人：贾东敏、蒲晓芳、姚冲、刘金秀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 w:val="24"/>
        </w:rPr>
      </w:pPr>
      <w:r>
        <w:rPr>
          <w:rFonts w:hint="eastAsia" w:ascii="宋体" w:hAnsi="宋体"/>
          <w:sz w:val="24"/>
        </w:rPr>
        <w:t>电　话：186-1228-7813/7807</w:t>
      </w:r>
    </w:p>
    <w:p>
      <w:pPr>
        <w:pStyle w:val="2"/>
        <w:rPr>
          <w:rFonts w:hint="eastAsia" w:ascii="宋体" w:hAnsi="宋体"/>
          <w:sz w:val="24"/>
        </w:rPr>
      </w:pPr>
    </w:p>
    <w:p>
      <w:pPr>
        <w:pStyle w:val="5"/>
        <w:wordWrap w:val="0"/>
        <w:jc w:val="right"/>
        <w:rPr>
          <w:rFonts w:hint="eastAsia" w:ascii="宋体" w:hAnsi="宋体"/>
          <w:sz w:val="24"/>
        </w:rPr>
      </w:pPr>
    </w:p>
    <w:p>
      <w:pPr>
        <w:pStyle w:val="5"/>
        <w:wordWrap w:val="0"/>
        <w:jc w:val="right"/>
        <w:rPr>
          <w:rFonts w:hint="default" w:ascii="宋体" w:hAnsi="宋体" w:eastAsia="宋体"/>
          <w:sz w:val="24"/>
          <w:lang w:val="en-US" w:eastAsia="zh-CN"/>
        </w:rPr>
      </w:pPr>
      <w:r>
        <w:rPr>
          <w:rFonts w:hint="eastAsia" w:ascii="宋体" w:hAnsi="宋体"/>
          <w:sz w:val="24"/>
        </w:rPr>
        <w:t>华采招标集团有限公司</w:t>
      </w:r>
      <w:r>
        <w:rPr>
          <w:rFonts w:hint="eastAsia" w:ascii="宋体" w:hAnsi="宋体"/>
          <w:sz w:val="24"/>
          <w:lang w:val="en-US" w:eastAsia="zh-CN"/>
        </w:rPr>
        <w:t xml:space="preserve">    </w:t>
      </w:r>
    </w:p>
    <w:p>
      <w:pPr>
        <w:pStyle w:val="5"/>
        <w:wordWrap w:val="0"/>
        <w:jc w:val="right"/>
        <w:rPr>
          <w:rFonts w:hint="eastAsia" w:ascii="宋体" w:hAnsi="宋体"/>
          <w:sz w:val="24"/>
          <w:lang w:val="en-US" w:eastAsia="zh-CN"/>
        </w:rPr>
      </w:pPr>
      <w:r>
        <w:rPr>
          <w:rFonts w:hint="eastAsia" w:ascii="宋体" w:hAnsi="宋体"/>
          <w:sz w:val="24"/>
          <w:lang w:val="en-US" w:eastAsia="zh-CN"/>
        </w:rPr>
        <w:t xml:space="preserve">2022年10月27日     </w:t>
      </w:r>
    </w:p>
    <w:p>
      <w:pPr>
        <w:pStyle w:val="5"/>
        <w:wordWrap/>
        <w:jc w:val="right"/>
        <w:rPr>
          <w:rFonts w:hint="eastAsia" w:ascii="宋体" w:hAnsi="宋体"/>
          <w:sz w:val="24"/>
          <w:lang w:val="en-US" w:eastAsia="zh-CN"/>
        </w:rPr>
      </w:pPr>
    </w:p>
    <w:p>
      <w:pPr>
        <w:pStyle w:val="5"/>
        <w:wordWrap/>
        <w:ind w:left="0" w:leftChars="0" w:firstLine="0" w:firstLineChars="0"/>
        <w:jc w:val="both"/>
        <w:rPr>
          <w:rFonts w:hint="eastAsia" w:ascii="宋体" w:hAnsi="宋体"/>
          <w:sz w:val="24"/>
          <w:lang w:val="en-US" w:eastAsia="zh-CN"/>
        </w:rPr>
      </w:pPr>
    </w:p>
    <w:p>
      <w:pPr>
        <w:pStyle w:val="6"/>
        <w:rPr>
          <w:rFonts w:hint="eastAsia" w:eastAsia="宋体"/>
          <w:b/>
          <w:bCs/>
          <w:lang w:eastAsia="zh-CN"/>
        </w:rPr>
      </w:pPr>
      <w:r>
        <w:rPr>
          <w:rFonts w:hint="eastAsia" w:ascii="宋体" w:hAnsi="宋体" w:cs="宋体"/>
          <w:b/>
          <w:bCs/>
          <w:sz w:val="24"/>
        </w:rPr>
        <w:t>采购清单</w:t>
      </w:r>
      <w:r>
        <w:rPr>
          <w:rFonts w:hint="eastAsia" w:ascii="宋体" w:hAnsi="宋体" w:cs="宋体"/>
          <w:b/>
          <w:bCs/>
          <w:sz w:val="24"/>
          <w:lang w:eastAsia="zh-CN"/>
        </w:rPr>
        <w:t>：</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685"/>
        <w:gridCol w:w="1703"/>
        <w:gridCol w:w="1703"/>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tcPr>
          <w:p>
            <w:pPr>
              <w:jc w:val="center"/>
              <w:rPr>
                <w:rFonts w:ascii="宋体" w:hAnsi="宋体" w:cs="宋体"/>
                <w:sz w:val="24"/>
              </w:rPr>
            </w:pPr>
            <w:r>
              <w:rPr>
                <w:rFonts w:hint="eastAsia" w:ascii="宋体" w:hAnsi="宋体" w:cs="宋体"/>
                <w:sz w:val="24"/>
              </w:rPr>
              <w:t>序号</w:t>
            </w:r>
          </w:p>
        </w:tc>
        <w:tc>
          <w:tcPr>
            <w:tcW w:w="1575" w:type="pct"/>
          </w:tcPr>
          <w:p>
            <w:pPr>
              <w:jc w:val="center"/>
              <w:rPr>
                <w:rFonts w:ascii="宋体" w:hAnsi="宋体" w:cs="宋体"/>
                <w:sz w:val="24"/>
              </w:rPr>
            </w:pPr>
            <w:r>
              <w:rPr>
                <w:rFonts w:hint="eastAsia" w:ascii="宋体" w:hAnsi="宋体" w:cs="宋体"/>
                <w:sz w:val="24"/>
              </w:rPr>
              <w:t>品类</w:t>
            </w:r>
          </w:p>
        </w:tc>
        <w:tc>
          <w:tcPr>
            <w:tcW w:w="999" w:type="pct"/>
          </w:tcPr>
          <w:p>
            <w:pPr>
              <w:jc w:val="center"/>
              <w:rPr>
                <w:rFonts w:ascii="宋体" w:hAnsi="宋体" w:cs="宋体"/>
                <w:sz w:val="24"/>
              </w:rPr>
            </w:pPr>
            <w:r>
              <w:rPr>
                <w:rFonts w:hint="eastAsia" w:ascii="宋体" w:hAnsi="宋体" w:cs="宋体"/>
                <w:sz w:val="24"/>
              </w:rPr>
              <w:t>数量</w:t>
            </w:r>
          </w:p>
        </w:tc>
        <w:tc>
          <w:tcPr>
            <w:tcW w:w="999" w:type="pct"/>
          </w:tcPr>
          <w:p>
            <w:pPr>
              <w:jc w:val="center"/>
              <w:rPr>
                <w:rFonts w:ascii="宋体" w:hAnsi="宋体" w:cs="宋体"/>
                <w:sz w:val="24"/>
              </w:rPr>
            </w:pPr>
            <w:r>
              <w:rPr>
                <w:rFonts w:hint="eastAsia" w:ascii="宋体" w:hAnsi="宋体" w:cs="宋体"/>
                <w:sz w:val="24"/>
              </w:rPr>
              <w:t>单位</w:t>
            </w:r>
          </w:p>
        </w:tc>
        <w:tc>
          <w:tcPr>
            <w:tcW w:w="1000" w:type="pct"/>
          </w:tcPr>
          <w:p>
            <w:pPr>
              <w:jc w:val="center"/>
              <w:rPr>
                <w:rFonts w:ascii="宋体" w:hAnsi="宋体" w:cs="宋体"/>
                <w:sz w:val="24"/>
              </w:rPr>
            </w:pPr>
            <w:r>
              <w:rPr>
                <w:rFonts w:hint="eastAsia" w:ascii="宋体" w:hAnsi="宋体" w:cs="宋体"/>
                <w:sz w:val="24"/>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1</w:t>
            </w:r>
          </w:p>
        </w:tc>
        <w:tc>
          <w:tcPr>
            <w:tcW w:w="1575" w:type="pct"/>
            <w:vAlign w:val="center"/>
          </w:tcPr>
          <w:p>
            <w:pPr>
              <w:jc w:val="center"/>
              <w:rPr>
                <w:rFonts w:ascii="宋体" w:hAnsi="宋体" w:cs="宋体"/>
                <w:sz w:val="24"/>
              </w:rPr>
            </w:pPr>
            <w:r>
              <w:rPr>
                <w:rFonts w:hint="eastAsia" w:ascii="宋体" w:hAnsi="宋体" w:cs="宋体"/>
                <w:sz w:val="24"/>
              </w:rPr>
              <w:t>双开平移推拉黑板</w:t>
            </w:r>
          </w:p>
        </w:tc>
        <w:tc>
          <w:tcPr>
            <w:tcW w:w="999" w:type="pct"/>
            <w:vAlign w:val="center"/>
          </w:tcPr>
          <w:p>
            <w:pPr>
              <w:jc w:val="center"/>
              <w:rPr>
                <w:rFonts w:ascii="宋体" w:hAnsi="宋体" w:cs="宋体"/>
                <w:sz w:val="24"/>
              </w:rPr>
            </w:pPr>
            <w:r>
              <w:rPr>
                <w:rFonts w:hint="eastAsia" w:ascii="宋体" w:hAnsi="宋体" w:cs="宋体"/>
                <w:sz w:val="24"/>
              </w:rPr>
              <w:t>4</w:t>
            </w:r>
          </w:p>
        </w:tc>
        <w:tc>
          <w:tcPr>
            <w:tcW w:w="999" w:type="pct"/>
            <w:vAlign w:val="center"/>
          </w:tcPr>
          <w:p>
            <w:pPr>
              <w:jc w:val="center"/>
              <w:rPr>
                <w:rFonts w:ascii="宋体" w:hAnsi="宋体" w:cs="宋体"/>
                <w:sz w:val="24"/>
              </w:rPr>
            </w:pPr>
            <w:r>
              <w:rPr>
                <w:rFonts w:hint="eastAsia" w:ascii="宋体" w:hAnsi="宋体" w:cs="宋体"/>
                <w:sz w:val="24"/>
              </w:rPr>
              <w:t>块</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2</w:t>
            </w:r>
          </w:p>
        </w:tc>
        <w:tc>
          <w:tcPr>
            <w:tcW w:w="1575" w:type="pct"/>
            <w:vAlign w:val="center"/>
          </w:tcPr>
          <w:p>
            <w:pPr>
              <w:jc w:val="center"/>
              <w:rPr>
                <w:rFonts w:ascii="宋体" w:hAnsi="宋体" w:cs="宋体"/>
                <w:sz w:val="24"/>
              </w:rPr>
            </w:pPr>
            <w:r>
              <w:rPr>
                <w:rFonts w:hint="eastAsia" w:ascii="宋体" w:hAnsi="宋体" w:cs="宋体"/>
                <w:sz w:val="24"/>
              </w:rPr>
              <w:t>教师机</w:t>
            </w:r>
          </w:p>
        </w:tc>
        <w:tc>
          <w:tcPr>
            <w:tcW w:w="999" w:type="pct"/>
            <w:vAlign w:val="center"/>
          </w:tcPr>
          <w:p>
            <w:pPr>
              <w:jc w:val="center"/>
              <w:rPr>
                <w:rFonts w:ascii="宋体" w:hAnsi="宋体" w:cs="宋体"/>
                <w:sz w:val="24"/>
              </w:rPr>
            </w:pPr>
            <w:r>
              <w:rPr>
                <w:rFonts w:hint="eastAsia" w:ascii="宋体" w:hAnsi="宋体" w:cs="宋体"/>
                <w:sz w:val="24"/>
              </w:rPr>
              <w:t>4</w:t>
            </w:r>
          </w:p>
        </w:tc>
        <w:tc>
          <w:tcPr>
            <w:tcW w:w="999" w:type="pct"/>
            <w:vAlign w:val="center"/>
          </w:tcPr>
          <w:p>
            <w:pPr>
              <w:jc w:val="center"/>
              <w:rPr>
                <w:rFonts w:ascii="宋体" w:hAnsi="宋体" w:cs="宋体"/>
                <w:sz w:val="24"/>
              </w:rPr>
            </w:pPr>
            <w:r>
              <w:rPr>
                <w:rFonts w:hint="eastAsia" w:ascii="宋体" w:hAnsi="宋体" w:cs="宋体"/>
                <w:sz w:val="24"/>
              </w:rPr>
              <w:t>套</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3</w:t>
            </w:r>
          </w:p>
        </w:tc>
        <w:tc>
          <w:tcPr>
            <w:tcW w:w="1575" w:type="pct"/>
            <w:vAlign w:val="center"/>
          </w:tcPr>
          <w:p>
            <w:pPr>
              <w:jc w:val="center"/>
              <w:rPr>
                <w:rFonts w:ascii="宋体" w:hAnsi="宋体" w:cs="宋体"/>
                <w:sz w:val="24"/>
              </w:rPr>
            </w:pPr>
            <w:r>
              <w:rPr>
                <w:rFonts w:hint="eastAsia" w:ascii="宋体" w:hAnsi="宋体" w:cs="宋体"/>
                <w:sz w:val="24"/>
              </w:rPr>
              <w:t>网络中央控制器</w:t>
            </w:r>
          </w:p>
          <w:p>
            <w:pPr>
              <w:jc w:val="center"/>
              <w:rPr>
                <w:rFonts w:ascii="宋体" w:hAnsi="宋体" w:cs="宋体"/>
                <w:sz w:val="24"/>
              </w:rPr>
            </w:pPr>
            <w:r>
              <w:rPr>
                <w:rFonts w:hint="eastAsia" w:ascii="宋体" w:hAnsi="宋体" w:cs="宋体"/>
                <w:b/>
                <w:bCs/>
                <w:sz w:val="24"/>
              </w:rPr>
              <w:t>（核心产品）</w:t>
            </w:r>
          </w:p>
        </w:tc>
        <w:tc>
          <w:tcPr>
            <w:tcW w:w="999" w:type="pct"/>
            <w:vAlign w:val="center"/>
          </w:tcPr>
          <w:p>
            <w:pPr>
              <w:jc w:val="center"/>
              <w:rPr>
                <w:rFonts w:ascii="宋体" w:hAnsi="宋体" w:cs="宋体"/>
                <w:sz w:val="24"/>
              </w:rPr>
            </w:pPr>
            <w:r>
              <w:rPr>
                <w:rFonts w:hint="eastAsia" w:ascii="宋体" w:hAnsi="宋体" w:cs="宋体"/>
                <w:sz w:val="24"/>
              </w:rPr>
              <w:t>4</w:t>
            </w:r>
          </w:p>
        </w:tc>
        <w:tc>
          <w:tcPr>
            <w:tcW w:w="999" w:type="pct"/>
            <w:vAlign w:val="center"/>
          </w:tcPr>
          <w:p>
            <w:pPr>
              <w:jc w:val="center"/>
              <w:rPr>
                <w:rFonts w:ascii="宋体" w:hAnsi="宋体" w:cs="宋体"/>
                <w:sz w:val="24"/>
              </w:rPr>
            </w:pPr>
            <w:r>
              <w:rPr>
                <w:rFonts w:hint="eastAsia" w:ascii="宋体" w:hAnsi="宋体" w:cs="宋体"/>
                <w:sz w:val="24"/>
              </w:rPr>
              <w:t>台</w:t>
            </w:r>
          </w:p>
        </w:tc>
        <w:tc>
          <w:tcPr>
            <w:tcW w:w="1000" w:type="pct"/>
            <w:vAlign w:val="center"/>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4</w:t>
            </w:r>
          </w:p>
        </w:tc>
        <w:tc>
          <w:tcPr>
            <w:tcW w:w="1575" w:type="pct"/>
            <w:vAlign w:val="center"/>
          </w:tcPr>
          <w:p>
            <w:pPr>
              <w:jc w:val="center"/>
              <w:rPr>
                <w:rFonts w:ascii="宋体" w:hAnsi="宋体" w:cs="宋体"/>
                <w:sz w:val="24"/>
              </w:rPr>
            </w:pPr>
            <w:r>
              <w:rPr>
                <w:rFonts w:hint="eastAsia" w:ascii="宋体" w:hAnsi="宋体" w:cs="宋体"/>
                <w:sz w:val="24"/>
              </w:rPr>
              <w:t>权限分配器</w:t>
            </w:r>
          </w:p>
        </w:tc>
        <w:tc>
          <w:tcPr>
            <w:tcW w:w="999" w:type="pct"/>
            <w:vAlign w:val="center"/>
          </w:tcPr>
          <w:p>
            <w:pPr>
              <w:jc w:val="center"/>
              <w:rPr>
                <w:rFonts w:ascii="宋体" w:hAnsi="宋体" w:cs="宋体"/>
                <w:sz w:val="24"/>
              </w:rPr>
            </w:pPr>
            <w:r>
              <w:rPr>
                <w:rFonts w:hint="eastAsia" w:ascii="宋体" w:hAnsi="宋体" w:cs="宋体"/>
                <w:sz w:val="24"/>
              </w:rPr>
              <w:t>4</w:t>
            </w:r>
          </w:p>
        </w:tc>
        <w:tc>
          <w:tcPr>
            <w:tcW w:w="999" w:type="pct"/>
            <w:vAlign w:val="center"/>
          </w:tcPr>
          <w:p>
            <w:pPr>
              <w:jc w:val="center"/>
              <w:rPr>
                <w:rFonts w:ascii="宋体" w:hAnsi="宋体" w:cs="宋体"/>
                <w:sz w:val="24"/>
              </w:rPr>
            </w:pPr>
            <w:r>
              <w:rPr>
                <w:rFonts w:hint="eastAsia" w:ascii="宋体" w:hAnsi="宋体" w:cs="宋体"/>
                <w:sz w:val="24"/>
              </w:rPr>
              <w:t>个</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5</w:t>
            </w:r>
          </w:p>
        </w:tc>
        <w:tc>
          <w:tcPr>
            <w:tcW w:w="1575" w:type="pct"/>
            <w:vAlign w:val="center"/>
          </w:tcPr>
          <w:p>
            <w:pPr>
              <w:jc w:val="center"/>
              <w:rPr>
                <w:rFonts w:ascii="宋体" w:hAnsi="宋体" w:cs="宋体"/>
                <w:sz w:val="24"/>
              </w:rPr>
            </w:pPr>
            <w:r>
              <w:rPr>
                <w:rFonts w:hint="eastAsia" w:ascii="宋体" w:hAnsi="宋体" w:cs="宋体"/>
                <w:sz w:val="24"/>
              </w:rPr>
              <w:t>控制面板</w:t>
            </w:r>
          </w:p>
        </w:tc>
        <w:tc>
          <w:tcPr>
            <w:tcW w:w="999" w:type="pct"/>
            <w:vAlign w:val="center"/>
          </w:tcPr>
          <w:p>
            <w:pPr>
              <w:jc w:val="center"/>
              <w:rPr>
                <w:rFonts w:ascii="宋体" w:hAnsi="宋体" w:cs="宋体"/>
                <w:sz w:val="24"/>
              </w:rPr>
            </w:pPr>
            <w:r>
              <w:rPr>
                <w:rFonts w:hint="eastAsia" w:ascii="宋体" w:hAnsi="宋体" w:cs="宋体"/>
                <w:sz w:val="24"/>
              </w:rPr>
              <w:t>4</w:t>
            </w:r>
          </w:p>
        </w:tc>
        <w:tc>
          <w:tcPr>
            <w:tcW w:w="999" w:type="pct"/>
            <w:vAlign w:val="center"/>
          </w:tcPr>
          <w:p>
            <w:pPr>
              <w:jc w:val="center"/>
              <w:rPr>
                <w:rFonts w:ascii="宋体" w:hAnsi="宋体" w:cs="宋体"/>
                <w:sz w:val="24"/>
              </w:rPr>
            </w:pPr>
            <w:r>
              <w:rPr>
                <w:rFonts w:hint="eastAsia" w:ascii="宋体" w:hAnsi="宋体" w:cs="宋体"/>
                <w:sz w:val="24"/>
              </w:rPr>
              <w:t>个</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6</w:t>
            </w:r>
          </w:p>
        </w:tc>
        <w:tc>
          <w:tcPr>
            <w:tcW w:w="1575" w:type="pct"/>
            <w:vAlign w:val="center"/>
          </w:tcPr>
          <w:p>
            <w:pPr>
              <w:jc w:val="center"/>
              <w:rPr>
                <w:rFonts w:ascii="宋体" w:hAnsi="宋体" w:cs="宋体"/>
                <w:sz w:val="24"/>
              </w:rPr>
            </w:pPr>
            <w:r>
              <w:rPr>
                <w:rFonts w:hint="eastAsia" w:ascii="宋体" w:hAnsi="宋体" w:cs="宋体"/>
                <w:sz w:val="24"/>
              </w:rPr>
              <w:t>屏蔽仪</w:t>
            </w:r>
          </w:p>
        </w:tc>
        <w:tc>
          <w:tcPr>
            <w:tcW w:w="999" w:type="pct"/>
            <w:vAlign w:val="center"/>
          </w:tcPr>
          <w:p>
            <w:pPr>
              <w:jc w:val="center"/>
              <w:rPr>
                <w:rFonts w:ascii="宋体" w:hAnsi="宋体" w:cs="宋体"/>
                <w:sz w:val="24"/>
              </w:rPr>
            </w:pPr>
            <w:r>
              <w:rPr>
                <w:rFonts w:hint="eastAsia" w:ascii="宋体" w:hAnsi="宋体" w:cs="宋体"/>
                <w:sz w:val="24"/>
              </w:rPr>
              <w:t>4</w:t>
            </w:r>
          </w:p>
        </w:tc>
        <w:tc>
          <w:tcPr>
            <w:tcW w:w="999" w:type="pct"/>
            <w:vAlign w:val="center"/>
          </w:tcPr>
          <w:p>
            <w:pPr>
              <w:jc w:val="center"/>
              <w:rPr>
                <w:rFonts w:ascii="宋体" w:hAnsi="宋体" w:cs="宋体"/>
                <w:sz w:val="24"/>
              </w:rPr>
            </w:pPr>
            <w:r>
              <w:rPr>
                <w:rFonts w:hint="eastAsia" w:ascii="宋体" w:hAnsi="宋体" w:cs="宋体"/>
                <w:sz w:val="24"/>
              </w:rPr>
              <w:t>套</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7</w:t>
            </w:r>
          </w:p>
        </w:tc>
        <w:tc>
          <w:tcPr>
            <w:tcW w:w="1575" w:type="pct"/>
            <w:vAlign w:val="center"/>
          </w:tcPr>
          <w:p>
            <w:pPr>
              <w:jc w:val="center"/>
              <w:rPr>
                <w:rFonts w:ascii="宋体" w:hAnsi="宋体" w:cs="宋体"/>
                <w:sz w:val="24"/>
              </w:rPr>
            </w:pPr>
            <w:r>
              <w:rPr>
                <w:rFonts w:hint="eastAsia" w:ascii="宋体" w:hAnsi="宋体" w:cs="宋体"/>
                <w:sz w:val="24"/>
              </w:rPr>
              <w:t>讲桌</w:t>
            </w:r>
          </w:p>
        </w:tc>
        <w:tc>
          <w:tcPr>
            <w:tcW w:w="999" w:type="pct"/>
            <w:vAlign w:val="center"/>
          </w:tcPr>
          <w:p>
            <w:pPr>
              <w:jc w:val="center"/>
              <w:rPr>
                <w:rFonts w:ascii="宋体" w:hAnsi="宋体" w:cs="宋体"/>
                <w:sz w:val="24"/>
              </w:rPr>
            </w:pPr>
            <w:r>
              <w:rPr>
                <w:rFonts w:hint="eastAsia" w:ascii="宋体" w:hAnsi="宋体" w:cs="宋体"/>
                <w:sz w:val="24"/>
              </w:rPr>
              <w:t>4</w:t>
            </w:r>
          </w:p>
        </w:tc>
        <w:tc>
          <w:tcPr>
            <w:tcW w:w="999" w:type="pct"/>
            <w:vAlign w:val="center"/>
          </w:tcPr>
          <w:p>
            <w:pPr>
              <w:jc w:val="center"/>
              <w:rPr>
                <w:rFonts w:ascii="宋体" w:hAnsi="宋体" w:cs="宋体"/>
                <w:sz w:val="24"/>
              </w:rPr>
            </w:pPr>
            <w:r>
              <w:rPr>
                <w:rFonts w:hint="eastAsia" w:ascii="宋体" w:hAnsi="宋体" w:cs="宋体"/>
                <w:sz w:val="24"/>
              </w:rPr>
              <w:t>个</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8</w:t>
            </w:r>
          </w:p>
        </w:tc>
        <w:tc>
          <w:tcPr>
            <w:tcW w:w="1575" w:type="pct"/>
            <w:vAlign w:val="center"/>
          </w:tcPr>
          <w:p>
            <w:pPr>
              <w:jc w:val="center"/>
              <w:rPr>
                <w:rFonts w:ascii="宋体" w:hAnsi="宋体" w:cs="宋体"/>
                <w:sz w:val="24"/>
              </w:rPr>
            </w:pPr>
            <w:r>
              <w:rPr>
                <w:rFonts w:hint="eastAsia" w:ascii="宋体" w:hAnsi="宋体" w:cs="宋体"/>
                <w:sz w:val="24"/>
              </w:rPr>
              <w:t>联排坐席</w:t>
            </w:r>
          </w:p>
        </w:tc>
        <w:tc>
          <w:tcPr>
            <w:tcW w:w="999" w:type="pct"/>
            <w:vAlign w:val="center"/>
          </w:tcPr>
          <w:p>
            <w:pPr>
              <w:jc w:val="center"/>
              <w:rPr>
                <w:rFonts w:ascii="宋体" w:hAnsi="宋体" w:cs="宋体"/>
                <w:sz w:val="24"/>
              </w:rPr>
            </w:pPr>
            <w:r>
              <w:rPr>
                <w:rFonts w:hint="eastAsia" w:ascii="宋体" w:hAnsi="宋体" w:cs="宋体"/>
                <w:sz w:val="24"/>
              </w:rPr>
              <w:t>1068</w:t>
            </w:r>
          </w:p>
        </w:tc>
        <w:tc>
          <w:tcPr>
            <w:tcW w:w="999" w:type="pct"/>
            <w:vAlign w:val="center"/>
          </w:tcPr>
          <w:p>
            <w:pPr>
              <w:jc w:val="center"/>
              <w:rPr>
                <w:rFonts w:ascii="宋体" w:hAnsi="宋体" w:cs="宋体"/>
                <w:sz w:val="24"/>
              </w:rPr>
            </w:pPr>
            <w:r>
              <w:rPr>
                <w:rFonts w:hint="eastAsia" w:ascii="宋体" w:hAnsi="宋体" w:cs="宋体"/>
                <w:sz w:val="24"/>
              </w:rPr>
              <w:t>位</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9</w:t>
            </w:r>
          </w:p>
        </w:tc>
        <w:tc>
          <w:tcPr>
            <w:tcW w:w="1575" w:type="pct"/>
            <w:vAlign w:val="center"/>
          </w:tcPr>
          <w:p>
            <w:pPr>
              <w:jc w:val="center"/>
              <w:rPr>
                <w:rFonts w:ascii="宋体" w:hAnsi="宋体" w:cs="宋体"/>
                <w:sz w:val="24"/>
              </w:rPr>
            </w:pPr>
            <w:r>
              <w:rPr>
                <w:rFonts w:hint="eastAsia" w:ascii="宋体" w:hAnsi="宋体" w:cs="宋体"/>
                <w:sz w:val="24"/>
              </w:rPr>
              <w:t>广角摄像机</w:t>
            </w:r>
          </w:p>
        </w:tc>
        <w:tc>
          <w:tcPr>
            <w:tcW w:w="999" w:type="pct"/>
            <w:vAlign w:val="center"/>
          </w:tcPr>
          <w:p>
            <w:pPr>
              <w:jc w:val="center"/>
              <w:rPr>
                <w:rFonts w:ascii="宋体" w:hAnsi="宋体" w:cs="宋体"/>
                <w:sz w:val="24"/>
              </w:rPr>
            </w:pPr>
            <w:r>
              <w:rPr>
                <w:rFonts w:hint="eastAsia" w:ascii="宋体" w:hAnsi="宋体" w:cs="宋体"/>
                <w:sz w:val="24"/>
              </w:rPr>
              <w:t>16</w:t>
            </w:r>
          </w:p>
        </w:tc>
        <w:tc>
          <w:tcPr>
            <w:tcW w:w="999" w:type="pct"/>
            <w:vAlign w:val="center"/>
          </w:tcPr>
          <w:p>
            <w:pPr>
              <w:jc w:val="center"/>
              <w:rPr>
                <w:rFonts w:ascii="宋体" w:hAnsi="宋体" w:cs="宋体"/>
                <w:sz w:val="24"/>
              </w:rPr>
            </w:pPr>
            <w:r>
              <w:rPr>
                <w:rFonts w:hint="eastAsia" w:ascii="宋体" w:hAnsi="宋体" w:cs="宋体"/>
                <w:sz w:val="24"/>
              </w:rPr>
              <w:t>台</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10</w:t>
            </w:r>
          </w:p>
        </w:tc>
        <w:tc>
          <w:tcPr>
            <w:tcW w:w="1575" w:type="pct"/>
            <w:vAlign w:val="center"/>
          </w:tcPr>
          <w:p>
            <w:pPr>
              <w:jc w:val="center"/>
              <w:rPr>
                <w:rFonts w:ascii="宋体" w:hAnsi="宋体" w:cs="宋体"/>
                <w:sz w:val="24"/>
              </w:rPr>
            </w:pPr>
            <w:r>
              <w:rPr>
                <w:rFonts w:hint="eastAsia" w:ascii="宋体" w:hAnsi="宋体" w:cs="宋体"/>
                <w:sz w:val="24"/>
              </w:rPr>
              <w:t>监控键盘</w:t>
            </w:r>
          </w:p>
        </w:tc>
        <w:tc>
          <w:tcPr>
            <w:tcW w:w="999" w:type="pct"/>
            <w:vAlign w:val="center"/>
          </w:tcPr>
          <w:p>
            <w:pPr>
              <w:jc w:val="center"/>
              <w:rPr>
                <w:rFonts w:ascii="宋体" w:hAnsi="宋体" w:cs="宋体"/>
                <w:sz w:val="24"/>
              </w:rPr>
            </w:pPr>
            <w:r>
              <w:rPr>
                <w:rFonts w:hint="eastAsia" w:ascii="宋体" w:hAnsi="宋体" w:cs="宋体"/>
                <w:sz w:val="24"/>
              </w:rPr>
              <w:t>1</w:t>
            </w:r>
          </w:p>
        </w:tc>
        <w:tc>
          <w:tcPr>
            <w:tcW w:w="999" w:type="pct"/>
            <w:vAlign w:val="center"/>
          </w:tcPr>
          <w:p>
            <w:pPr>
              <w:jc w:val="center"/>
              <w:rPr>
                <w:rFonts w:ascii="宋体" w:hAnsi="宋体" w:cs="宋体"/>
                <w:sz w:val="24"/>
              </w:rPr>
            </w:pPr>
            <w:r>
              <w:rPr>
                <w:rFonts w:hint="eastAsia" w:ascii="宋体" w:hAnsi="宋体" w:cs="宋体"/>
                <w:sz w:val="24"/>
              </w:rPr>
              <w:t>台</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11</w:t>
            </w:r>
          </w:p>
        </w:tc>
        <w:tc>
          <w:tcPr>
            <w:tcW w:w="1575" w:type="pct"/>
            <w:vAlign w:val="center"/>
          </w:tcPr>
          <w:p>
            <w:pPr>
              <w:jc w:val="center"/>
              <w:rPr>
                <w:rFonts w:ascii="宋体" w:hAnsi="宋体" w:cs="宋体"/>
                <w:sz w:val="24"/>
              </w:rPr>
            </w:pPr>
            <w:r>
              <w:rPr>
                <w:rFonts w:hint="eastAsia" w:ascii="宋体" w:hAnsi="宋体" w:cs="宋体"/>
                <w:sz w:val="24"/>
              </w:rPr>
              <w:t>综合平台一体机</w:t>
            </w:r>
          </w:p>
        </w:tc>
        <w:tc>
          <w:tcPr>
            <w:tcW w:w="999" w:type="pct"/>
            <w:vAlign w:val="center"/>
          </w:tcPr>
          <w:p>
            <w:pPr>
              <w:jc w:val="center"/>
              <w:rPr>
                <w:rFonts w:ascii="宋体" w:hAnsi="宋体" w:cs="宋体"/>
                <w:sz w:val="24"/>
              </w:rPr>
            </w:pPr>
            <w:r>
              <w:rPr>
                <w:rFonts w:hint="eastAsia" w:ascii="宋体" w:hAnsi="宋体" w:cs="宋体"/>
                <w:sz w:val="24"/>
              </w:rPr>
              <w:t>1</w:t>
            </w:r>
          </w:p>
        </w:tc>
        <w:tc>
          <w:tcPr>
            <w:tcW w:w="999" w:type="pct"/>
            <w:vAlign w:val="center"/>
          </w:tcPr>
          <w:p>
            <w:pPr>
              <w:jc w:val="center"/>
              <w:rPr>
                <w:rFonts w:ascii="宋体" w:hAnsi="宋体" w:cs="宋体"/>
                <w:sz w:val="24"/>
              </w:rPr>
            </w:pPr>
            <w:r>
              <w:rPr>
                <w:rFonts w:hint="eastAsia" w:ascii="宋体" w:hAnsi="宋体" w:cs="宋体"/>
                <w:sz w:val="24"/>
              </w:rPr>
              <w:t>台</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12</w:t>
            </w:r>
          </w:p>
        </w:tc>
        <w:tc>
          <w:tcPr>
            <w:tcW w:w="1575" w:type="pct"/>
            <w:vAlign w:val="center"/>
          </w:tcPr>
          <w:p>
            <w:pPr>
              <w:jc w:val="center"/>
              <w:rPr>
                <w:rFonts w:ascii="宋体" w:hAnsi="宋体" w:cs="宋体"/>
                <w:sz w:val="24"/>
              </w:rPr>
            </w:pPr>
            <w:r>
              <w:rPr>
                <w:rFonts w:hint="eastAsia" w:ascii="宋体" w:hAnsi="宋体" w:cs="宋体"/>
                <w:sz w:val="24"/>
              </w:rPr>
              <w:t>24口交换机</w:t>
            </w:r>
          </w:p>
        </w:tc>
        <w:tc>
          <w:tcPr>
            <w:tcW w:w="999" w:type="pct"/>
            <w:vAlign w:val="center"/>
          </w:tcPr>
          <w:p>
            <w:pPr>
              <w:jc w:val="center"/>
              <w:rPr>
                <w:rFonts w:ascii="宋体" w:hAnsi="宋体" w:cs="宋体"/>
                <w:sz w:val="24"/>
              </w:rPr>
            </w:pPr>
            <w:r>
              <w:rPr>
                <w:rFonts w:hint="eastAsia" w:ascii="宋体" w:hAnsi="宋体" w:cs="宋体"/>
                <w:sz w:val="24"/>
              </w:rPr>
              <w:t>4</w:t>
            </w:r>
          </w:p>
        </w:tc>
        <w:tc>
          <w:tcPr>
            <w:tcW w:w="999" w:type="pct"/>
            <w:vAlign w:val="center"/>
          </w:tcPr>
          <w:p>
            <w:pPr>
              <w:jc w:val="center"/>
              <w:rPr>
                <w:rFonts w:ascii="宋体" w:hAnsi="宋体" w:cs="宋体"/>
                <w:sz w:val="24"/>
              </w:rPr>
            </w:pPr>
            <w:r>
              <w:rPr>
                <w:rFonts w:hint="eastAsia" w:ascii="宋体" w:hAnsi="宋体" w:cs="宋体"/>
                <w:sz w:val="24"/>
              </w:rPr>
              <w:t>台</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13</w:t>
            </w:r>
          </w:p>
        </w:tc>
        <w:tc>
          <w:tcPr>
            <w:tcW w:w="1575" w:type="pct"/>
            <w:vAlign w:val="center"/>
          </w:tcPr>
          <w:p>
            <w:pPr>
              <w:jc w:val="center"/>
              <w:rPr>
                <w:rFonts w:ascii="宋体" w:hAnsi="宋体" w:cs="宋体"/>
                <w:sz w:val="24"/>
              </w:rPr>
            </w:pPr>
            <w:r>
              <w:rPr>
                <w:rFonts w:hint="eastAsia" w:ascii="宋体" w:hAnsi="宋体" w:cs="宋体"/>
                <w:sz w:val="24"/>
              </w:rPr>
              <w:t>光纤模块</w:t>
            </w:r>
          </w:p>
        </w:tc>
        <w:tc>
          <w:tcPr>
            <w:tcW w:w="999" w:type="pct"/>
            <w:vAlign w:val="center"/>
          </w:tcPr>
          <w:p>
            <w:pPr>
              <w:jc w:val="center"/>
              <w:rPr>
                <w:rFonts w:ascii="宋体" w:hAnsi="宋体" w:cs="宋体"/>
                <w:sz w:val="24"/>
              </w:rPr>
            </w:pPr>
            <w:r>
              <w:rPr>
                <w:rFonts w:hint="eastAsia" w:ascii="宋体" w:hAnsi="宋体" w:cs="宋体"/>
                <w:sz w:val="24"/>
              </w:rPr>
              <w:t>8</w:t>
            </w:r>
          </w:p>
        </w:tc>
        <w:tc>
          <w:tcPr>
            <w:tcW w:w="999" w:type="pct"/>
            <w:vAlign w:val="center"/>
          </w:tcPr>
          <w:p>
            <w:pPr>
              <w:jc w:val="center"/>
              <w:rPr>
                <w:rFonts w:ascii="宋体" w:hAnsi="宋体" w:cs="宋体"/>
                <w:sz w:val="24"/>
              </w:rPr>
            </w:pPr>
            <w:r>
              <w:rPr>
                <w:rFonts w:hint="eastAsia" w:ascii="宋体" w:hAnsi="宋体" w:cs="宋体"/>
                <w:sz w:val="24"/>
              </w:rPr>
              <w:t>个</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14</w:t>
            </w:r>
          </w:p>
        </w:tc>
        <w:tc>
          <w:tcPr>
            <w:tcW w:w="1575" w:type="pct"/>
            <w:vAlign w:val="center"/>
          </w:tcPr>
          <w:p>
            <w:pPr>
              <w:jc w:val="center"/>
              <w:rPr>
                <w:rFonts w:ascii="宋体" w:hAnsi="宋体" w:cs="宋体"/>
                <w:sz w:val="24"/>
              </w:rPr>
            </w:pPr>
            <w:r>
              <w:rPr>
                <w:rFonts w:hint="eastAsia" w:ascii="宋体" w:hAnsi="宋体"/>
                <w:sz w:val="24"/>
              </w:rPr>
              <w:t>LED教室照明灯</w:t>
            </w:r>
          </w:p>
        </w:tc>
        <w:tc>
          <w:tcPr>
            <w:tcW w:w="999" w:type="pct"/>
            <w:vAlign w:val="center"/>
          </w:tcPr>
          <w:p>
            <w:pPr>
              <w:jc w:val="center"/>
              <w:rPr>
                <w:rFonts w:ascii="宋体" w:hAnsi="宋体" w:cs="宋体"/>
                <w:sz w:val="24"/>
              </w:rPr>
            </w:pPr>
            <w:r>
              <w:rPr>
                <w:rFonts w:hint="eastAsia" w:ascii="宋体" w:hAnsi="宋体" w:cs="宋体"/>
                <w:sz w:val="24"/>
              </w:rPr>
              <w:t>80</w:t>
            </w:r>
          </w:p>
        </w:tc>
        <w:tc>
          <w:tcPr>
            <w:tcW w:w="999" w:type="pct"/>
            <w:vAlign w:val="center"/>
          </w:tcPr>
          <w:p>
            <w:pPr>
              <w:jc w:val="center"/>
              <w:rPr>
                <w:rFonts w:ascii="宋体" w:hAnsi="宋体" w:cs="宋体"/>
                <w:sz w:val="24"/>
              </w:rPr>
            </w:pPr>
            <w:r>
              <w:rPr>
                <w:rFonts w:hint="eastAsia" w:ascii="宋体" w:hAnsi="宋体" w:cs="宋体"/>
                <w:sz w:val="24"/>
              </w:rPr>
              <w:t>盏</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15</w:t>
            </w:r>
          </w:p>
        </w:tc>
        <w:tc>
          <w:tcPr>
            <w:tcW w:w="1575" w:type="pct"/>
            <w:vAlign w:val="center"/>
          </w:tcPr>
          <w:p>
            <w:pPr>
              <w:jc w:val="center"/>
              <w:rPr>
                <w:rFonts w:ascii="宋体" w:hAnsi="宋体" w:cs="宋体"/>
                <w:sz w:val="24"/>
              </w:rPr>
            </w:pPr>
            <w:r>
              <w:rPr>
                <w:rFonts w:hint="eastAsia" w:ascii="宋体" w:hAnsi="宋体" w:cs="宋体"/>
                <w:sz w:val="24"/>
              </w:rPr>
              <w:t>高密AP</w:t>
            </w:r>
          </w:p>
        </w:tc>
        <w:tc>
          <w:tcPr>
            <w:tcW w:w="999" w:type="pct"/>
            <w:vAlign w:val="center"/>
          </w:tcPr>
          <w:p>
            <w:pPr>
              <w:jc w:val="center"/>
              <w:rPr>
                <w:rFonts w:ascii="宋体" w:hAnsi="宋体" w:cs="宋体"/>
                <w:sz w:val="24"/>
              </w:rPr>
            </w:pPr>
            <w:r>
              <w:rPr>
                <w:rFonts w:hint="eastAsia" w:ascii="宋体" w:hAnsi="宋体" w:cs="宋体"/>
                <w:sz w:val="24"/>
              </w:rPr>
              <w:t>12</w:t>
            </w:r>
          </w:p>
        </w:tc>
        <w:tc>
          <w:tcPr>
            <w:tcW w:w="999" w:type="pct"/>
            <w:vAlign w:val="center"/>
          </w:tcPr>
          <w:p>
            <w:pPr>
              <w:jc w:val="center"/>
              <w:rPr>
                <w:rFonts w:ascii="宋体" w:hAnsi="宋体" w:cs="宋体"/>
                <w:sz w:val="24"/>
              </w:rPr>
            </w:pPr>
            <w:r>
              <w:rPr>
                <w:rFonts w:hint="eastAsia" w:ascii="宋体" w:hAnsi="宋体" w:cs="宋体"/>
                <w:sz w:val="24"/>
              </w:rPr>
              <w:t>台</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16</w:t>
            </w:r>
          </w:p>
        </w:tc>
        <w:tc>
          <w:tcPr>
            <w:tcW w:w="1575" w:type="pct"/>
            <w:vAlign w:val="center"/>
          </w:tcPr>
          <w:p>
            <w:pPr>
              <w:jc w:val="center"/>
              <w:rPr>
                <w:rFonts w:ascii="宋体" w:hAnsi="宋体" w:cs="宋体"/>
                <w:sz w:val="24"/>
              </w:rPr>
            </w:pPr>
            <w:r>
              <w:rPr>
                <w:rFonts w:hint="eastAsia" w:ascii="宋体" w:hAnsi="宋体" w:cs="宋体"/>
                <w:sz w:val="24"/>
              </w:rPr>
              <w:t>环境改造</w:t>
            </w:r>
          </w:p>
        </w:tc>
        <w:tc>
          <w:tcPr>
            <w:tcW w:w="999" w:type="pct"/>
            <w:vAlign w:val="center"/>
          </w:tcPr>
          <w:p>
            <w:pPr>
              <w:jc w:val="center"/>
              <w:rPr>
                <w:rFonts w:ascii="宋体" w:hAnsi="宋体" w:cs="宋体"/>
                <w:sz w:val="24"/>
              </w:rPr>
            </w:pPr>
            <w:r>
              <w:rPr>
                <w:rFonts w:hint="eastAsia" w:ascii="宋体" w:hAnsi="宋体" w:cs="宋体"/>
                <w:sz w:val="24"/>
              </w:rPr>
              <w:t>1</w:t>
            </w:r>
          </w:p>
        </w:tc>
        <w:tc>
          <w:tcPr>
            <w:tcW w:w="999" w:type="pct"/>
            <w:vAlign w:val="center"/>
          </w:tcPr>
          <w:p>
            <w:pPr>
              <w:jc w:val="center"/>
              <w:rPr>
                <w:rFonts w:ascii="宋体" w:hAnsi="宋体" w:cs="宋体"/>
                <w:sz w:val="24"/>
              </w:rPr>
            </w:pPr>
            <w:r>
              <w:rPr>
                <w:rFonts w:hint="eastAsia" w:ascii="宋体" w:hAnsi="宋体" w:cs="宋体"/>
                <w:sz w:val="24"/>
              </w:rPr>
              <w:t>项</w:t>
            </w:r>
          </w:p>
        </w:tc>
        <w:tc>
          <w:tcPr>
            <w:tcW w:w="1000" w:type="pct"/>
          </w:tcPr>
          <w:p>
            <w:pPr>
              <w:jc w:val="center"/>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jc w:val="center"/>
              <w:rPr>
                <w:rFonts w:ascii="宋体" w:hAnsi="宋体" w:cs="宋体"/>
                <w:sz w:val="24"/>
              </w:rPr>
            </w:pPr>
            <w:r>
              <w:rPr>
                <w:rFonts w:hint="eastAsia" w:ascii="宋体" w:hAnsi="宋体" w:cs="宋体"/>
                <w:sz w:val="24"/>
              </w:rPr>
              <w:t>17</w:t>
            </w:r>
          </w:p>
        </w:tc>
        <w:tc>
          <w:tcPr>
            <w:tcW w:w="1575" w:type="pct"/>
            <w:vAlign w:val="center"/>
          </w:tcPr>
          <w:p>
            <w:pPr>
              <w:jc w:val="center"/>
              <w:rPr>
                <w:rFonts w:ascii="宋体" w:hAnsi="宋体" w:cs="宋体"/>
                <w:sz w:val="24"/>
              </w:rPr>
            </w:pPr>
            <w:r>
              <w:rPr>
                <w:rFonts w:hint="eastAsia" w:ascii="宋体" w:hAnsi="宋体" w:cs="宋体"/>
                <w:sz w:val="24"/>
              </w:rPr>
              <w:t>系统集成</w:t>
            </w:r>
          </w:p>
        </w:tc>
        <w:tc>
          <w:tcPr>
            <w:tcW w:w="999" w:type="pct"/>
            <w:vAlign w:val="center"/>
          </w:tcPr>
          <w:p>
            <w:pPr>
              <w:jc w:val="center"/>
              <w:rPr>
                <w:rFonts w:ascii="宋体" w:hAnsi="宋体" w:cs="宋体"/>
                <w:sz w:val="24"/>
              </w:rPr>
            </w:pPr>
            <w:r>
              <w:rPr>
                <w:rFonts w:hint="eastAsia" w:ascii="宋体" w:hAnsi="宋体" w:cs="宋体"/>
                <w:sz w:val="24"/>
              </w:rPr>
              <w:t>1</w:t>
            </w:r>
          </w:p>
        </w:tc>
        <w:tc>
          <w:tcPr>
            <w:tcW w:w="999" w:type="pct"/>
            <w:vAlign w:val="center"/>
          </w:tcPr>
          <w:p>
            <w:pPr>
              <w:jc w:val="center"/>
              <w:rPr>
                <w:rFonts w:ascii="宋体" w:hAnsi="宋体" w:cs="宋体"/>
                <w:sz w:val="24"/>
              </w:rPr>
            </w:pPr>
            <w:r>
              <w:rPr>
                <w:rFonts w:hint="eastAsia" w:ascii="宋体" w:hAnsi="宋体" w:cs="宋体"/>
                <w:sz w:val="24"/>
              </w:rPr>
              <w:t>项</w:t>
            </w:r>
          </w:p>
        </w:tc>
        <w:tc>
          <w:tcPr>
            <w:tcW w:w="1000" w:type="pct"/>
          </w:tcPr>
          <w:p>
            <w:pPr>
              <w:jc w:val="center"/>
              <w:rPr>
                <w:rFonts w:ascii="宋体" w:hAnsi="宋体" w:cs="宋体"/>
                <w:sz w:val="24"/>
              </w:rPr>
            </w:pPr>
            <w:r>
              <w:rPr>
                <w:rFonts w:hint="eastAsia" w:ascii="宋体" w:hAnsi="宋体" w:cs="宋体"/>
                <w:sz w:val="24"/>
              </w:rPr>
              <w:t>否</w:t>
            </w:r>
          </w:p>
        </w:tc>
      </w:tr>
    </w:tbl>
    <w:p>
      <w:pPr>
        <w:pStyle w:val="5"/>
        <w:wordWrap/>
        <w:ind w:left="0" w:leftChars="0" w:firstLine="0" w:firstLineChars="0"/>
        <w:jc w:val="both"/>
        <w:rPr>
          <w:rFonts w:hint="default" w:ascii="宋体" w:hAns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jFlZjU2YjMwZDg5MmE5NzExYmRjMzgxYjVhZmMifQ=="/>
  </w:docVars>
  <w:rsids>
    <w:rsidRoot w:val="00000000"/>
    <w:rsid w:val="0BD13171"/>
    <w:rsid w:val="41CB5C56"/>
    <w:rsid w:val="42F42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qFormat/>
    <w:uiPriority w:val="9"/>
    <w:pPr>
      <w:keepNext/>
      <w:keepLines/>
      <w:autoSpaceDE w:val="0"/>
      <w:autoSpaceDN w:val="0"/>
      <w:adjustRightInd w:val="0"/>
      <w:spacing w:before="240" w:after="120" w:line="300" w:lineRule="auto"/>
      <w:jc w:val="center"/>
      <w:outlineLvl w:val="0"/>
    </w:pPr>
    <w:rPr>
      <w:b/>
      <w:bCs/>
      <w:kern w:val="44"/>
      <w:sz w:val="28"/>
      <w:szCs w:val="44"/>
      <w:lang w:val="zh-CN"/>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5580"/>
      </w:tabs>
      <w:spacing w:after="120" w:line="240" w:lineRule="auto"/>
      <w:ind w:left="420" w:leftChars="200" w:firstLine="420" w:firstLineChars="200"/>
    </w:pPr>
    <w:rPr>
      <w:sz w:val="21"/>
      <w:szCs w:val="20"/>
    </w:rPr>
  </w:style>
  <w:style w:type="paragraph" w:styleId="3">
    <w:name w:val="Body Text Indent"/>
    <w:basedOn w:val="1"/>
    <w:next w:val="4"/>
    <w:qFormat/>
    <w:uiPriority w:val="99"/>
    <w:pPr>
      <w:tabs>
        <w:tab w:val="left" w:pos="5580"/>
      </w:tabs>
      <w:spacing w:before="120" w:line="360" w:lineRule="auto"/>
      <w:ind w:firstLine="454"/>
    </w:pPr>
    <w:rPr>
      <w:sz w:val="24"/>
      <w:lang w:val="zh-CN"/>
    </w:rPr>
  </w:style>
  <w:style w:type="paragraph" w:styleId="4">
    <w:name w:val="envelope return"/>
    <w:basedOn w:val="1"/>
    <w:qFormat/>
    <w:uiPriority w:val="99"/>
    <w:pPr>
      <w:snapToGrid w:val="0"/>
    </w:pPr>
    <w:rPr>
      <w:rFonts w:ascii="Arial" w:hAnsi="Arial" w:cs="Arial"/>
    </w:rPr>
  </w:style>
  <w:style w:type="paragraph" w:styleId="5">
    <w:name w:val="Body Text First Indent"/>
    <w:basedOn w:val="6"/>
    <w:qFormat/>
    <w:uiPriority w:val="0"/>
    <w:pPr>
      <w:tabs>
        <w:tab w:val="left" w:pos="567"/>
      </w:tabs>
      <w:ind w:firstLine="420" w:firstLineChars="100"/>
    </w:pPr>
    <w:rPr>
      <w:lang w:val="zh-CN"/>
    </w:rPr>
  </w:style>
  <w:style w:type="paragraph" w:styleId="6">
    <w:name w:val="Body Text"/>
    <w:basedOn w:val="1"/>
    <w:next w:val="7"/>
    <w:unhideWhenUsed/>
    <w:qFormat/>
    <w:uiPriority w:val="0"/>
    <w:pPr>
      <w:spacing w:after="120"/>
    </w:pPr>
  </w:style>
  <w:style w:type="paragraph" w:styleId="7">
    <w:name w:val="toc 5"/>
    <w:basedOn w:val="1"/>
    <w:next w:val="1"/>
    <w:semiHidden/>
    <w:unhideWhenUsed/>
    <w:qFormat/>
    <w:uiPriority w:val="39"/>
    <w:pPr>
      <w:ind w:left="1680" w:leftChars="800"/>
    </w:p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1336</Words>
  <Characters>1558</Characters>
  <Lines>0</Lines>
  <Paragraphs>0</Paragraphs>
  <TotalTime>8</TotalTime>
  <ScaleCrop>false</ScaleCrop>
  <LinksUpToDate>false</LinksUpToDate>
  <CharactersWithSpaces>1581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2022-10-27T07:09:00Z</dcterms:created>
  <dc:creator>Administrator</dc:creator>
  <cp:lastModifiedBy>hczb</cp:lastModifiedBy>
  <dcterms:modified xsi:type="dcterms:W3CDTF">2022-10-27T08:26:33Z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3FBA3423F34C408A9D12A53D5CC4A5E2</vt:lpwstr>
  </property>
</Properties>
</file>