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BA0E0E">
        <w:rPr>
          <w:rFonts w:ascii="宋体" w:hAnsi="宋体" w:cs="宋体"/>
          <w:sz w:val="28"/>
          <w:szCs w:val="28"/>
        </w:rPr>
        <w:t>906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BA0E0E" w:rsidRPr="00BA0E0E">
        <w:rPr>
          <w:rFonts w:ascii="宋体" w:hAnsi="宋体" w:cs="宋体" w:hint="eastAsia"/>
          <w:sz w:val="28"/>
          <w:szCs w:val="28"/>
        </w:rPr>
        <w:t>华北电力大学新型配电系统主动支撑能力评估与调控平台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BA0E0E">
        <w:rPr>
          <w:rFonts w:ascii="宋体" w:hAnsi="宋体" w:cs="宋体" w:hint="eastAsia"/>
          <w:kern w:val="0"/>
          <w:sz w:val="28"/>
          <w:szCs w:val="28"/>
          <w:lang w:val="en-US"/>
        </w:rPr>
        <w:t>北京四方继保自动化股份有限公司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BA0E0E" w:rsidRPr="00BA0E0E">
        <w:rPr>
          <w:rFonts w:ascii="宋体" w:hAnsi="宋体" w:cs="宋体" w:hint="eastAsia"/>
          <w:kern w:val="0"/>
          <w:sz w:val="28"/>
          <w:szCs w:val="28"/>
          <w:lang w:val="en-US"/>
        </w:rPr>
        <w:t>北京市海淀区上地信息产业基地四街9号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bookmarkStart w:id="2" w:name="_GoBack"/>
      <w:bookmarkEnd w:id="2"/>
      <w:r w:rsidR="00BA0E0E" w:rsidRPr="00BA0E0E">
        <w:rPr>
          <w:rFonts w:ascii="宋体" w:hAnsi="宋体" w:cs="宋体"/>
          <w:kern w:val="0"/>
          <w:sz w:val="28"/>
          <w:szCs w:val="28"/>
          <w:lang w:val="en-US"/>
        </w:rPr>
        <w:t>4050410.00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67"/>
        <w:gridCol w:w="1528"/>
        <w:gridCol w:w="1190"/>
        <w:gridCol w:w="1701"/>
        <w:gridCol w:w="798"/>
        <w:gridCol w:w="1708"/>
      </w:tblGrid>
      <w:tr w:rsidR="00B94673" w:rsidTr="00F03864">
        <w:trPr>
          <w:trHeight w:val="1299"/>
        </w:trPr>
        <w:tc>
          <w:tcPr>
            <w:tcW w:w="62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B94673" w:rsidTr="00F03864">
        <w:trPr>
          <w:trHeight w:val="1317"/>
        </w:trPr>
        <w:tc>
          <w:tcPr>
            <w:tcW w:w="62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BA0E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北京四方继保自动化股份有限公司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9D6CD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D6CD5">
              <w:rPr>
                <w:rFonts w:ascii="宋体" w:hAnsi="宋体" w:cs="宋体" w:hint="eastAsia"/>
                <w:sz w:val="28"/>
                <w:szCs w:val="28"/>
              </w:rPr>
              <w:t>新型配电系统主动支撑能力评估与调控平台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423506" w:rsidRDefault="00423506" w:rsidP="00EA5D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3506">
              <w:rPr>
                <w:rFonts w:ascii="宋体" w:hAnsi="宋体" w:cs="宋体" w:hint="eastAsia"/>
                <w:sz w:val="28"/>
                <w:szCs w:val="28"/>
              </w:rPr>
              <w:t>北京四方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F0386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3864">
              <w:rPr>
                <w:rFonts w:ascii="宋体" w:hAnsi="宋体" w:cs="宋体"/>
                <w:kern w:val="0"/>
                <w:sz w:val="28"/>
                <w:szCs w:val="28"/>
              </w:rPr>
              <w:t>CSGC-3000E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58294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705CE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4050410</w:t>
            </w:r>
            <w:r w:rsidR="00EA5D5A" w:rsidRPr="00EA5D5A">
              <w:rPr>
                <w:rFonts w:ascii="宋体" w:hAnsi="宋体" w:cs="宋体"/>
                <w:kern w:val="0"/>
                <w:sz w:val="28"/>
                <w:szCs w:val="28"/>
              </w:rPr>
              <w:t>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BA0E0E" w:rsidP="00BA0E0E">
      <w:pPr>
        <w:ind w:leftChars="200" w:left="420"/>
        <w:rPr>
          <w:rFonts w:ascii="宋体" w:hAnsi="宋体" w:cs="宋体"/>
          <w:sz w:val="28"/>
          <w:szCs w:val="28"/>
        </w:rPr>
      </w:pPr>
      <w:r w:rsidRPr="00BA0E0E">
        <w:rPr>
          <w:rFonts w:ascii="宋体" w:hAnsi="宋体" w:cs="宋体" w:hint="eastAsia"/>
          <w:sz w:val="28"/>
          <w:szCs w:val="28"/>
        </w:rPr>
        <w:t>徐宝财</w:t>
      </w:r>
      <w:r>
        <w:rPr>
          <w:rFonts w:ascii="宋体" w:hAnsi="宋体" w:cs="宋体" w:hint="eastAsia"/>
          <w:sz w:val="28"/>
          <w:szCs w:val="28"/>
        </w:rPr>
        <w:t>、</w:t>
      </w:r>
      <w:r w:rsidRPr="00BA0E0E">
        <w:rPr>
          <w:rFonts w:ascii="宋体" w:hAnsi="宋体" w:cs="宋体" w:hint="eastAsia"/>
          <w:sz w:val="28"/>
          <w:szCs w:val="28"/>
        </w:rPr>
        <w:t>李毅民</w:t>
      </w:r>
      <w:r>
        <w:rPr>
          <w:rFonts w:ascii="宋体" w:hAnsi="宋体" w:cs="宋体" w:hint="eastAsia"/>
          <w:sz w:val="28"/>
          <w:szCs w:val="28"/>
        </w:rPr>
        <w:t>、</w:t>
      </w:r>
      <w:r w:rsidRPr="00BA0E0E">
        <w:rPr>
          <w:rFonts w:ascii="宋体" w:hAnsi="宋体" w:cs="宋体" w:hint="eastAsia"/>
          <w:sz w:val="28"/>
          <w:szCs w:val="28"/>
        </w:rPr>
        <w:t>赵颖燕</w:t>
      </w:r>
      <w:r>
        <w:rPr>
          <w:rFonts w:ascii="宋体" w:hAnsi="宋体" w:cs="宋体" w:hint="eastAsia"/>
          <w:sz w:val="28"/>
          <w:szCs w:val="28"/>
        </w:rPr>
        <w:t>、</w:t>
      </w:r>
      <w:r w:rsidRPr="00BA0E0E">
        <w:rPr>
          <w:rFonts w:ascii="宋体" w:hAnsi="宋体" w:cs="宋体" w:hint="eastAsia"/>
          <w:sz w:val="28"/>
          <w:szCs w:val="28"/>
        </w:rPr>
        <w:t>郝艾芳</w:t>
      </w:r>
      <w:r>
        <w:rPr>
          <w:rFonts w:ascii="宋体" w:hAnsi="宋体" w:cs="宋体" w:hint="eastAsia"/>
          <w:sz w:val="28"/>
          <w:szCs w:val="28"/>
        </w:rPr>
        <w:t>、</w:t>
      </w:r>
      <w:r w:rsidRPr="00BA0E0E">
        <w:rPr>
          <w:rFonts w:ascii="宋体" w:hAnsi="宋体" w:cs="宋体" w:hint="eastAsia"/>
          <w:sz w:val="28"/>
          <w:szCs w:val="28"/>
        </w:rPr>
        <w:t>张宽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BA0E0E">
        <w:rPr>
          <w:rFonts w:ascii="宋体" w:hAnsi="宋体" w:cs="宋体"/>
          <w:kern w:val="0"/>
          <w:sz w:val="28"/>
          <w:szCs w:val="28"/>
        </w:rPr>
        <w:t>4.8555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无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09"/>
      <w:bookmarkStart w:id="4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10"/>
      <w:bookmarkStart w:id="6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</w:t>
      </w:r>
      <w:r w:rsidR="000F69A4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0F69A4">
        <w:rPr>
          <w:rFonts w:ascii="宋体" w:hAnsi="宋体" w:cs="宋体"/>
          <w:kern w:val="0"/>
          <w:sz w:val="28"/>
          <w:szCs w:val="28"/>
        </w:rPr>
        <w:t>02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0F69A4">
        <w:rPr>
          <w:rFonts w:ascii="宋体" w:hAnsi="宋体" w:cs="宋体"/>
          <w:kern w:val="0"/>
          <w:sz w:val="28"/>
          <w:szCs w:val="28"/>
        </w:rPr>
        <w:t>22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0F69A4"/>
    <w:rsid w:val="00180974"/>
    <w:rsid w:val="0023690C"/>
    <w:rsid w:val="00423506"/>
    <w:rsid w:val="004E66CA"/>
    <w:rsid w:val="004F2C9C"/>
    <w:rsid w:val="00504682"/>
    <w:rsid w:val="0055527C"/>
    <w:rsid w:val="0058294F"/>
    <w:rsid w:val="005B311A"/>
    <w:rsid w:val="006B6B23"/>
    <w:rsid w:val="006C06A5"/>
    <w:rsid w:val="006C3D62"/>
    <w:rsid w:val="006C6E01"/>
    <w:rsid w:val="00705CE2"/>
    <w:rsid w:val="007212D2"/>
    <w:rsid w:val="00727574"/>
    <w:rsid w:val="007506DA"/>
    <w:rsid w:val="00792915"/>
    <w:rsid w:val="00802021"/>
    <w:rsid w:val="009562B5"/>
    <w:rsid w:val="009D4978"/>
    <w:rsid w:val="009D6CD5"/>
    <w:rsid w:val="00B00D11"/>
    <w:rsid w:val="00B85958"/>
    <w:rsid w:val="00B94673"/>
    <w:rsid w:val="00BA0E0E"/>
    <w:rsid w:val="00BF0585"/>
    <w:rsid w:val="00C71AE4"/>
    <w:rsid w:val="00CD1F4D"/>
    <w:rsid w:val="00D812BC"/>
    <w:rsid w:val="00DA680A"/>
    <w:rsid w:val="00EA5D5A"/>
    <w:rsid w:val="00F03864"/>
    <w:rsid w:val="00F22A8E"/>
    <w:rsid w:val="00F257D7"/>
    <w:rsid w:val="00F7362B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03982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25</cp:revision>
  <cp:lastPrinted>2020-10-24T06:44:00Z</cp:lastPrinted>
  <dcterms:created xsi:type="dcterms:W3CDTF">2020-05-27T07:31:00Z</dcterms:created>
  <dcterms:modified xsi:type="dcterms:W3CDTF">2024-02-22T08:25:00Z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